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700" w:lineRule="exact"/>
        <w:jc w:val="right"/>
        <w:rPr>
          <w:rFonts w:hint="eastAsia" w:ascii="宋体" w:hAnsi="宋体"/>
          <w:b/>
          <w:sz w:val="24"/>
          <w:szCs w:val="24"/>
        </w:rPr>
      </w:pPr>
      <w:r>
        <w:rPr>
          <w:rFonts w:hint="eastAsia" w:ascii="宋体" w:hAnsi="宋体"/>
          <w:b/>
          <w:sz w:val="24"/>
          <w:szCs w:val="24"/>
        </w:rPr>
        <w:t>202207</w:t>
      </w:r>
      <w:r>
        <w:rPr>
          <w:rFonts w:hint="eastAsia" w:ascii="宋体" w:hAnsi="宋体"/>
          <w:b/>
          <w:sz w:val="24"/>
          <w:szCs w:val="24"/>
          <w:lang w:val="en-US" w:eastAsia="zh-CN"/>
        </w:rPr>
        <w:t>28</w:t>
      </w:r>
      <w:r>
        <w:rPr>
          <w:rFonts w:hint="eastAsia" w:ascii="宋体" w:hAnsi="宋体"/>
          <w:b/>
          <w:sz w:val="24"/>
          <w:szCs w:val="24"/>
        </w:rPr>
        <w:t>版</w:t>
      </w:r>
    </w:p>
    <w:p>
      <w:pPr>
        <w:tabs>
          <w:tab w:val="left" w:pos="420"/>
        </w:tabs>
        <w:spacing w:line="700" w:lineRule="exact"/>
        <w:ind w:firstLine="960"/>
        <w:jc w:val="both"/>
        <w:rPr>
          <w:rFonts w:hint="eastAsia"/>
          <w:sz w:val="48"/>
          <w:szCs w:val="48"/>
        </w:rPr>
      </w:pPr>
      <w:r>
        <w:rPr>
          <w:rFonts w:hint="eastAsia"/>
          <w:sz w:val="48"/>
          <w:szCs w:val="48"/>
        </w:rPr>
        <w:t>黄山徽智混凝土有限公司泵车搅拌车</w:t>
      </w:r>
    </w:p>
    <w:p>
      <w:pPr>
        <w:tabs>
          <w:tab w:val="left" w:pos="420"/>
        </w:tabs>
        <w:spacing w:line="700" w:lineRule="exact"/>
        <w:ind w:firstLine="3633" w:firstLineChars="757"/>
        <w:jc w:val="both"/>
        <w:rPr>
          <w:rFonts w:hint="eastAsia"/>
          <w:sz w:val="48"/>
          <w:szCs w:val="48"/>
        </w:rPr>
      </w:pPr>
      <w:r>
        <w:rPr>
          <w:rFonts w:hint="eastAsia"/>
          <w:sz w:val="48"/>
          <w:szCs w:val="48"/>
        </w:rPr>
        <w:t>采购项目</w:t>
      </w:r>
    </w:p>
    <w:p>
      <w:pPr>
        <w:tabs>
          <w:tab w:val="left" w:pos="420"/>
        </w:tabs>
        <w:spacing w:line="700" w:lineRule="exact"/>
        <w:ind w:firstLine="3120" w:firstLineChars="1300"/>
        <w:jc w:val="both"/>
        <w:rPr>
          <w:rFonts w:ascii="宋体" w:hAnsi="宋体"/>
          <w:sz w:val="24"/>
          <w:szCs w:val="24"/>
        </w:rPr>
      </w:pPr>
      <w:r>
        <w:rPr>
          <w:rFonts w:hint="eastAsia" w:ascii="宋体" w:hAnsi="宋体"/>
          <w:sz w:val="24"/>
          <w:szCs w:val="24"/>
        </w:rPr>
        <w:t>项目编号：ZDYDCG2022-06</w:t>
      </w:r>
      <w:r>
        <w:rPr>
          <w:rFonts w:hint="eastAsia" w:ascii="宋体" w:hAnsi="宋体"/>
          <w:sz w:val="24"/>
          <w:szCs w:val="24"/>
          <w:lang w:val="en-US" w:eastAsia="zh-CN"/>
        </w:rPr>
        <w:t>5</w:t>
      </w:r>
      <w:r>
        <w:rPr>
          <w:rFonts w:hint="eastAsia" w:ascii="宋体" w:hAnsi="宋体"/>
          <w:sz w:val="24"/>
          <w:szCs w:val="24"/>
        </w:rPr>
        <w:t xml:space="preserve">  </w:t>
      </w:r>
    </w:p>
    <w:p>
      <w:pPr>
        <w:tabs>
          <w:tab w:val="left" w:pos="420"/>
        </w:tabs>
        <w:spacing w:line="700" w:lineRule="exact"/>
        <w:jc w:val="center"/>
        <w:rPr>
          <w:rFonts w:ascii="宋体" w:hAnsi="宋体"/>
          <w:sz w:val="24"/>
          <w:szCs w:val="24"/>
        </w:rPr>
      </w:pPr>
    </w:p>
    <w:p>
      <w:pPr>
        <w:tabs>
          <w:tab w:val="left" w:pos="315"/>
          <w:tab w:val="left" w:pos="8820"/>
        </w:tabs>
        <w:spacing w:line="880" w:lineRule="exact"/>
        <w:ind w:right="267" w:rightChars="127"/>
        <w:jc w:val="center"/>
        <w:rPr>
          <w:rFonts w:hint="eastAsia" w:ascii="微软简标宋" w:eastAsia="黑体"/>
          <w:b/>
          <w:bCs/>
          <w:sz w:val="72"/>
          <w:szCs w:val="72"/>
        </w:rPr>
      </w:pPr>
      <w:r>
        <w:rPr>
          <w:rFonts w:hint="eastAsia" w:ascii="微软简标宋" w:eastAsia="黑体"/>
          <w:b/>
          <w:bCs/>
          <w:sz w:val="72"/>
          <w:szCs w:val="72"/>
        </w:rPr>
        <w:t>邀</w:t>
      </w:r>
    </w:p>
    <w:p>
      <w:pPr>
        <w:tabs>
          <w:tab w:val="left" w:pos="315"/>
          <w:tab w:val="left" w:pos="8820"/>
        </w:tabs>
        <w:spacing w:line="880" w:lineRule="exact"/>
        <w:ind w:right="267" w:rightChars="127"/>
        <w:jc w:val="center"/>
        <w:rPr>
          <w:rFonts w:hint="eastAsia" w:ascii="微软简标宋" w:eastAsia="黑体"/>
          <w:b/>
          <w:bCs/>
          <w:sz w:val="72"/>
          <w:szCs w:val="72"/>
        </w:rPr>
      </w:pPr>
      <w:r>
        <w:rPr>
          <w:rFonts w:hint="eastAsia" w:ascii="微软简标宋" w:eastAsia="黑体"/>
          <w:b/>
          <w:bCs/>
          <w:sz w:val="72"/>
          <w:szCs w:val="72"/>
        </w:rPr>
        <w:t>请</w:t>
      </w:r>
    </w:p>
    <w:p>
      <w:pPr>
        <w:tabs>
          <w:tab w:val="left" w:pos="315"/>
          <w:tab w:val="left" w:pos="8820"/>
        </w:tabs>
        <w:spacing w:line="880" w:lineRule="exact"/>
        <w:ind w:right="267" w:rightChars="127"/>
        <w:jc w:val="center"/>
        <w:rPr>
          <w:rFonts w:hint="eastAsia" w:ascii="微软简标宋" w:eastAsia="黑体"/>
          <w:b/>
          <w:bCs/>
          <w:sz w:val="72"/>
          <w:szCs w:val="72"/>
        </w:rPr>
      </w:pPr>
      <w:r>
        <w:rPr>
          <w:rFonts w:hint="eastAsia" w:ascii="微软简标宋" w:eastAsia="黑体"/>
          <w:b/>
          <w:bCs/>
          <w:sz w:val="72"/>
          <w:szCs w:val="72"/>
        </w:rPr>
        <w:t>招</w:t>
      </w:r>
    </w:p>
    <w:p>
      <w:pPr>
        <w:tabs>
          <w:tab w:val="left" w:pos="315"/>
          <w:tab w:val="left" w:pos="8820"/>
        </w:tabs>
        <w:spacing w:line="880" w:lineRule="exact"/>
        <w:ind w:right="267" w:rightChars="127"/>
        <w:jc w:val="center"/>
        <w:rPr>
          <w:rFonts w:hint="eastAsia" w:ascii="微软简标宋" w:eastAsia="黑体"/>
          <w:b/>
          <w:bCs/>
          <w:sz w:val="72"/>
          <w:szCs w:val="72"/>
        </w:rPr>
      </w:pPr>
      <w:r>
        <w:rPr>
          <w:rFonts w:hint="eastAsia" w:ascii="微软简标宋" w:eastAsia="黑体"/>
          <w:b/>
          <w:bCs/>
          <w:sz w:val="72"/>
          <w:szCs w:val="72"/>
        </w:rPr>
        <w:t>标</w:t>
      </w:r>
    </w:p>
    <w:p>
      <w:pPr>
        <w:tabs>
          <w:tab w:val="left" w:pos="315"/>
          <w:tab w:val="left" w:pos="8820"/>
        </w:tabs>
        <w:spacing w:line="880" w:lineRule="exact"/>
        <w:ind w:right="267" w:rightChars="127"/>
        <w:jc w:val="center"/>
        <w:rPr>
          <w:rFonts w:hint="eastAsia" w:ascii="微软简标宋" w:eastAsia="黑体"/>
          <w:b/>
          <w:bCs/>
          <w:sz w:val="72"/>
          <w:szCs w:val="72"/>
        </w:rPr>
      </w:pPr>
      <w:r>
        <w:rPr>
          <w:rFonts w:hint="eastAsia" w:ascii="微软简标宋" w:eastAsia="黑体"/>
          <w:b/>
          <w:bCs/>
          <w:sz w:val="72"/>
          <w:szCs w:val="72"/>
        </w:rPr>
        <w:t>文</w:t>
      </w:r>
    </w:p>
    <w:p>
      <w:pPr>
        <w:tabs>
          <w:tab w:val="left" w:pos="315"/>
          <w:tab w:val="left" w:pos="8820"/>
        </w:tabs>
        <w:spacing w:line="880" w:lineRule="exact"/>
        <w:ind w:right="267" w:rightChars="127"/>
        <w:jc w:val="center"/>
        <w:rPr>
          <w:rFonts w:ascii="微软简标宋" w:eastAsia="黑体"/>
          <w:b/>
          <w:bCs/>
          <w:sz w:val="72"/>
          <w:szCs w:val="72"/>
        </w:rPr>
      </w:pPr>
      <w:r>
        <w:rPr>
          <w:rFonts w:hint="eastAsia" w:ascii="微软简标宋" w:eastAsia="黑体"/>
          <w:b/>
          <w:bCs/>
          <w:sz w:val="72"/>
          <w:szCs w:val="72"/>
        </w:rPr>
        <w:t>件</w:t>
      </w:r>
    </w:p>
    <w:p>
      <w:pPr>
        <w:tabs>
          <w:tab w:val="left" w:pos="315"/>
          <w:tab w:val="left" w:pos="8820"/>
        </w:tabs>
        <w:spacing w:line="500" w:lineRule="exact"/>
        <w:ind w:right="267" w:rightChars="127"/>
        <w:jc w:val="center"/>
        <w:rPr>
          <w:rFonts w:hint="eastAsia" w:ascii="仿宋_GB2312" w:eastAsia="仿宋_GB2312"/>
          <w:b/>
          <w:sz w:val="44"/>
        </w:rPr>
      </w:pPr>
    </w:p>
    <w:p>
      <w:pPr>
        <w:pStyle w:val="5"/>
        <w:rPr>
          <w:rFonts w:hint="eastAsia"/>
        </w:rPr>
      </w:pPr>
    </w:p>
    <w:p>
      <w:pPr>
        <w:tabs>
          <w:tab w:val="left" w:pos="315"/>
          <w:tab w:val="left" w:pos="8820"/>
        </w:tabs>
        <w:spacing w:line="500" w:lineRule="exact"/>
        <w:ind w:right="267" w:rightChars="127"/>
        <w:jc w:val="center"/>
        <w:rPr>
          <w:rFonts w:hint="eastAsia" w:ascii="仿宋_GB2312" w:eastAsia="仿宋_GB2312"/>
          <w:b/>
          <w:sz w:val="44"/>
        </w:rPr>
      </w:pPr>
    </w:p>
    <w:p>
      <w:pPr>
        <w:tabs>
          <w:tab w:val="left" w:pos="315"/>
          <w:tab w:val="left" w:pos="8820"/>
        </w:tabs>
        <w:spacing w:line="500" w:lineRule="exact"/>
        <w:ind w:right="267" w:rightChars="127"/>
        <w:jc w:val="center"/>
        <w:rPr>
          <w:rFonts w:hint="eastAsia" w:ascii="黑体" w:hAnsi="黑体" w:eastAsia="黑体" w:cs="黑体"/>
          <w:b/>
          <w:sz w:val="36"/>
          <w:szCs w:val="36"/>
        </w:rPr>
      </w:pPr>
      <w:r>
        <w:rPr>
          <w:rFonts w:hint="eastAsia" w:ascii="黑体" w:hAnsi="黑体" w:eastAsia="黑体" w:cs="黑体"/>
          <w:b/>
          <w:sz w:val="36"/>
          <w:szCs w:val="36"/>
        </w:rPr>
        <w:t>（货物类--综合评分法 )</w:t>
      </w:r>
    </w:p>
    <w:p>
      <w:pPr>
        <w:pStyle w:val="5"/>
        <w:rPr>
          <w:rFonts w:hint="eastAsia"/>
        </w:rPr>
      </w:pPr>
    </w:p>
    <w:p>
      <w:pPr>
        <w:pStyle w:val="5"/>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1400" w:firstLineChars="500"/>
        <w:jc w:val="both"/>
        <w:textAlignment w:val="auto"/>
        <w:rPr>
          <w:rFonts w:ascii="黑体" w:hAnsi="宋体" w:eastAsia="黑体"/>
          <w:sz w:val="28"/>
          <w:szCs w:val="28"/>
        </w:rPr>
      </w:pPr>
      <w:r>
        <w:rPr>
          <w:rFonts w:hint="eastAsia" w:ascii="黑体" w:hAnsi="宋体" w:eastAsia="黑体"/>
          <w:sz w:val="28"/>
          <w:szCs w:val="28"/>
        </w:rPr>
        <w:t>采</w:t>
      </w:r>
      <w:r>
        <w:rPr>
          <w:rFonts w:hint="eastAsia" w:ascii="黑体" w:hAnsi="宋体" w:eastAsia="黑体"/>
          <w:sz w:val="28"/>
          <w:szCs w:val="28"/>
          <w:lang w:val="en-US" w:eastAsia="zh-CN"/>
        </w:rPr>
        <w:t xml:space="preserve"> </w:t>
      </w:r>
      <w:r>
        <w:rPr>
          <w:rFonts w:hint="eastAsia" w:ascii="黑体" w:hAnsi="宋体" w:eastAsia="黑体"/>
          <w:sz w:val="28"/>
          <w:szCs w:val="28"/>
        </w:rPr>
        <w:t>购</w:t>
      </w:r>
      <w:r>
        <w:rPr>
          <w:rFonts w:hint="eastAsia" w:ascii="黑体" w:hAnsi="宋体" w:eastAsia="黑体"/>
          <w:sz w:val="28"/>
          <w:szCs w:val="28"/>
          <w:lang w:val="en-US" w:eastAsia="zh-CN"/>
        </w:rPr>
        <w:t xml:space="preserve"> </w:t>
      </w:r>
      <w:r>
        <w:rPr>
          <w:rFonts w:hint="eastAsia" w:ascii="黑体" w:hAnsi="宋体" w:eastAsia="黑体"/>
          <w:sz w:val="28"/>
          <w:szCs w:val="28"/>
        </w:rPr>
        <w:t>人：</w:t>
      </w:r>
      <w:r>
        <w:rPr>
          <w:rFonts w:hint="eastAsia" w:ascii="黑体" w:hAnsi="宋体" w:eastAsia="黑体"/>
          <w:color w:val="000000"/>
          <w:sz w:val="28"/>
          <w:szCs w:val="28"/>
          <w:lang w:eastAsia="zh-CN"/>
        </w:rPr>
        <w:t>黄山徽智混凝土有限公司</w:t>
      </w:r>
      <w:r>
        <w:rPr>
          <w:rFonts w:hint="eastAsia" w:ascii="黑体" w:hAnsi="宋体" w:eastAsia="黑体"/>
          <w:sz w:val="28"/>
          <w:szCs w:val="28"/>
        </w:rPr>
        <w:t>（盖章）</w:t>
      </w:r>
    </w:p>
    <w:p>
      <w:pPr>
        <w:keepNext w:val="0"/>
        <w:keepLines w:val="0"/>
        <w:pageBreakBefore w:val="0"/>
        <w:widowControl w:val="0"/>
        <w:kinsoku/>
        <w:wordWrap/>
        <w:overflowPunct/>
        <w:topLinePunct w:val="0"/>
        <w:autoSpaceDE/>
        <w:autoSpaceDN/>
        <w:bidi w:val="0"/>
        <w:adjustRightInd/>
        <w:snapToGrid/>
        <w:spacing w:line="360" w:lineRule="auto"/>
        <w:ind w:firstLine="1400" w:firstLineChars="500"/>
        <w:jc w:val="both"/>
        <w:textAlignment w:val="auto"/>
        <w:rPr>
          <w:rFonts w:ascii="黑体" w:hAnsi="宋体" w:eastAsia="黑体"/>
          <w:sz w:val="28"/>
          <w:szCs w:val="28"/>
        </w:rPr>
      </w:pPr>
      <w:r>
        <w:rPr>
          <w:rFonts w:hint="eastAsia" w:ascii="黑体" w:hAnsi="宋体" w:eastAsia="黑体"/>
          <w:sz w:val="28"/>
          <w:szCs w:val="28"/>
        </w:rPr>
        <w:t>代理机构：安徽正大永道工程咨询有限公司</w:t>
      </w:r>
      <w:r>
        <w:rPr>
          <w:rFonts w:hint="eastAsia" w:ascii="黑体" w:hAnsi="宋体" w:eastAsia="黑体"/>
          <w:sz w:val="28"/>
          <w:szCs w:val="28"/>
          <w:lang w:eastAsia="zh-CN"/>
        </w:rPr>
        <w:t>黄山分公司</w:t>
      </w:r>
      <w:r>
        <w:rPr>
          <w:rFonts w:hint="eastAsia" w:ascii="黑体" w:hAnsi="宋体" w:eastAsia="黑体"/>
          <w:sz w:val="28"/>
          <w:szCs w:val="28"/>
        </w:rPr>
        <w:t>（盖章）</w:t>
      </w:r>
    </w:p>
    <w:p>
      <w:pPr>
        <w:rPr>
          <w:rFonts w:hint="eastAsia" w:ascii="宋体" w:hAnsi="宋体"/>
          <w:b/>
          <w:sz w:val="36"/>
          <w:szCs w:val="36"/>
          <w:u w:val="single"/>
        </w:rPr>
      </w:pPr>
    </w:p>
    <w:p>
      <w:pPr>
        <w:jc w:val="center"/>
        <w:rPr>
          <w:rFonts w:ascii="黑体" w:hAnsi="宋体" w:eastAsia="黑体"/>
          <w:sz w:val="28"/>
          <w:szCs w:val="28"/>
        </w:rPr>
      </w:pPr>
      <w:r>
        <w:rPr>
          <w:rFonts w:hint="eastAsia" w:ascii="黑体" w:hAnsi="宋体" w:eastAsia="黑体"/>
          <w:sz w:val="28"/>
          <w:szCs w:val="28"/>
        </w:rPr>
        <w:t xml:space="preserve">  </w:t>
      </w:r>
      <w:r>
        <w:rPr>
          <w:rFonts w:hint="eastAsia" w:ascii="黑体" w:hAnsi="宋体" w:eastAsia="黑体"/>
          <w:sz w:val="28"/>
          <w:szCs w:val="28"/>
          <w:lang w:val="en-US" w:eastAsia="zh-CN"/>
        </w:rPr>
        <w:t>2022</w:t>
      </w:r>
      <w:r>
        <w:rPr>
          <w:rFonts w:hint="eastAsia" w:ascii="黑体" w:hAnsi="宋体" w:eastAsia="黑体"/>
          <w:sz w:val="28"/>
          <w:szCs w:val="28"/>
        </w:rPr>
        <w:t>年</w:t>
      </w:r>
      <w:r>
        <w:rPr>
          <w:rFonts w:hint="eastAsia" w:ascii="黑体" w:hAnsi="宋体" w:eastAsia="黑体"/>
          <w:sz w:val="28"/>
          <w:szCs w:val="28"/>
          <w:lang w:val="en-US" w:eastAsia="zh-CN"/>
        </w:rPr>
        <w:t>11</w:t>
      </w:r>
      <w:r>
        <w:rPr>
          <w:rFonts w:hint="eastAsia" w:ascii="黑体" w:hAnsi="宋体" w:eastAsia="黑体"/>
          <w:sz w:val="28"/>
          <w:szCs w:val="28"/>
        </w:rPr>
        <w:t>月</w:t>
      </w:r>
    </w:p>
    <w:p>
      <w:pPr>
        <w:jc w:val="center"/>
        <w:rPr>
          <w:b/>
          <w:sz w:val="44"/>
          <w:szCs w:val="44"/>
        </w:rPr>
      </w:pPr>
      <w:r>
        <w:rPr>
          <w:rFonts w:ascii="仿宋_GB2312" w:eastAsia="仿宋_GB2312"/>
          <w:sz w:val="44"/>
        </w:rPr>
        <w:br w:type="page"/>
      </w:r>
      <w:r>
        <w:rPr>
          <w:b/>
          <w:sz w:val="44"/>
          <w:szCs w:val="44"/>
        </w:rPr>
        <w:t>目录</w:t>
      </w:r>
    </w:p>
    <w:p>
      <w:pPr>
        <w:pStyle w:val="10"/>
        <w:tabs>
          <w:tab w:val="right" w:leader="dot" w:pos="9413"/>
        </w:tabs>
      </w:pPr>
      <w:r>
        <w:fldChar w:fldCharType="begin"/>
      </w:r>
      <w:r>
        <w:instrText xml:space="preserve"> TOC \o "1-3" \h \z \u </w:instrText>
      </w:r>
      <w:r>
        <w:fldChar w:fldCharType="separate"/>
      </w:r>
      <w:r>
        <w:fldChar w:fldCharType="begin"/>
      </w:r>
      <w:r>
        <w:instrText xml:space="preserve"> HYPERLINK \l _Toc13483 </w:instrText>
      </w:r>
      <w:r>
        <w:fldChar w:fldCharType="separate"/>
      </w:r>
      <w:r>
        <w:rPr>
          <w:rFonts w:hint="eastAsia"/>
        </w:rPr>
        <w:t>招标文件第一部分（专用部分）</w:t>
      </w:r>
      <w:r>
        <w:tab/>
      </w:r>
      <w:r>
        <w:fldChar w:fldCharType="begin"/>
      </w:r>
      <w:r>
        <w:instrText xml:space="preserve"> PAGEREF _Toc13483 \h </w:instrText>
      </w:r>
      <w:r>
        <w:fldChar w:fldCharType="separate"/>
      </w:r>
      <w:r>
        <w:t>4</w:t>
      </w:r>
      <w:r>
        <w:fldChar w:fldCharType="end"/>
      </w:r>
      <w:r>
        <w:fldChar w:fldCharType="end"/>
      </w:r>
    </w:p>
    <w:p>
      <w:pPr>
        <w:pStyle w:val="11"/>
        <w:tabs>
          <w:tab w:val="right" w:leader="dot" w:pos="9413"/>
          <w:tab w:val="clear" w:pos="9403"/>
        </w:tabs>
      </w:pPr>
      <w:r>
        <w:rPr>
          <w:lang w:val="zh-CN"/>
        </w:rPr>
        <w:fldChar w:fldCharType="begin"/>
      </w:r>
      <w:r>
        <w:rPr>
          <w:lang w:val="zh-CN"/>
        </w:rPr>
        <w:instrText xml:space="preserve"> HYPERLINK \l _Toc27919 </w:instrText>
      </w:r>
      <w:r>
        <w:rPr>
          <w:lang w:val="zh-CN"/>
        </w:rPr>
        <w:fldChar w:fldCharType="separate"/>
      </w:r>
      <w:r>
        <w:rPr>
          <w:rFonts w:hint="eastAsia"/>
        </w:rPr>
        <w:t>第一章  投标邀请书</w:t>
      </w:r>
      <w:r>
        <w:tab/>
      </w:r>
      <w:r>
        <w:fldChar w:fldCharType="begin"/>
      </w:r>
      <w:r>
        <w:instrText xml:space="preserve"> PAGEREF _Toc27919 \h </w:instrText>
      </w:r>
      <w:r>
        <w:fldChar w:fldCharType="separate"/>
      </w:r>
      <w:r>
        <w:t>4</w:t>
      </w:r>
      <w:r>
        <w:fldChar w:fldCharType="end"/>
      </w:r>
      <w:r>
        <w:rPr>
          <w:lang w:val="zh-CN"/>
        </w:rPr>
        <w:fldChar w:fldCharType="end"/>
      </w:r>
    </w:p>
    <w:p>
      <w:pPr>
        <w:pStyle w:val="11"/>
        <w:tabs>
          <w:tab w:val="right" w:leader="dot" w:pos="9413"/>
          <w:tab w:val="clear" w:pos="9403"/>
        </w:tabs>
      </w:pPr>
      <w:r>
        <w:rPr>
          <w:lang w:val="zh-CN"/>
        </w:rPr>
        <w:fldChar w:fldCharType="begin"/>
      </w:r>
      <w:r>
        <w:rPr>
          <w:lang w:val="zh-CN"/>
        </w:rPr>
        <w:instrText xml:space="preserve"> HYPERLINK \l _Toc19567 </w:instrText>
      </w:r>
      <w:r>
        <w:rPr>
          <w:lang w:val="zh-CN"/>
        </w:rPr>
        <w:fldChar w:fldCharType="separate"/>
      </w:r>
      <w:r>
        <w:rPr>
          <w:rFonts w:hint="eastAsia"/>
        </w:rPr>
        <w:t>第二章 投标人须知前附表</w:t>
      </w:r>
      <w:r>
        <w:tab/>
      </w:r>
      <w:r>
        <w:fldChar w:fldCharType="begin"/>
      </w:r>
      <w:r>
        <w:instrText xml:space="preserve"> PAGEREF _Toc19567 \h </w:instrText>
      </w:r>
      <w:r>
        <w:fldChar w:fldCharType="separate"/>
      </w:r>
      <w:r>
        <w:t>5</w:t>
      </w:r>
      <w:r>
        <w:fldChar w:fldCharType="end"/>
      </w:r>
      <w:r>
        <w:rPr>
          <w:lang w:val="zh-CN"/>
        </w:rPr>
        <w:fldChar w:fldCharType="end"/>
      </w:r>
    </w:p>
    <w:p>
      <w:pPr>
        <w:pStyle w:val="11"/>
        <w:tabs>
          <w:tab w:val="right" w:leader="dot" w:pos="9413"/>
          <w:tab w:val="clear" w:pos="9403"/>
        </w:tabs>
      </w:pPr>
      <w:r>
        <w:rPr>
          <w:lang w:val="zh-CN"/>
        </w:rPr>
        <w:fldChar w:fldCharType="begin"/>
      </w:r>
      <w:r>
        <w:rPr>
          <w:lang w:val="zh-CN"/>
        </w:rPr>
        <w:instrText xml:space="preserve"> HYPERLINK \l _Toc10205 </w:instrText>
      </w:r>
      <w:r>
        <w:rPr>
          <w:lang w:val="zh-CN"/>
        </w:rPr>
        <w:fldChar w:fldCharType="separate"/>
      </w:r>
      <w:r>
        <w:rPr>
          <w:rFonts w:hint="eastAsia"/>
        </w:rPr>
        <w:t>第三章 货物服务需求一览表</w:t>
      </w:r>
      <w:r>
        <w:tab/>
      </w:r>
      <w:r>
        <w:fldChar w:fldCharType="begin"/>
      </w:r>
      <w:r>
        <w:instrText xml:space="preserve"> PAGEREF _Toc10205 \h </w:instrText>
      </w:r>
      <w:r>
        <w:fldChar w:fldCharType="separate"/>
      </w:r>
      <w:r>
        <w:t>15</w:t>
      </w:r>
      <w:r>
        <w:fldChar w:fldCharType="end"/>
      </w:r>
      <w:r>
        <w:rPr>
          <w:lang w:val="zh-CN"/>
        </w:rPr>
        <w:fldChar w:fldCharType="end"/>
      </w:r>
    </w:p>
    <w:p>
      <w:pPr>
        <w:pStyle w:val="7"/>
        <w:tabs>
          <w:tab w:val="right" w:leader="dot" w:pos="9413"/>
        </w:tabs>
        <w:rPr>
          <w:i w:val="0"/>
          <w:iCs w:val="0"/>
        </w:rPr>
      </w:pPr>
      <w:r>
        <w:rPr>
          <w:i w:val="0"/>
          <w:iCs w:val="0"/>
          <w:lang w:val="zh-CN"/>
        </w:rPr>
        <w:fldChar w:fldCharType="begin"/>
      </w:r>
      <w:r>
        <w:rPr>
          <w:i w:val="0"/>
          <w:iCs w:val="0"/>
          <w:lang w:val="zh-CN"/>
        </w:rPr>
        <w:instrText xml:space="preserve"> HYPERLINK \l _Toc12116 </w:instrText>
      </w:r>
      <w:r>
        <w:rPr>
          <w:i w:val="0"/>
          <w:iCs w:val="0"/>
          <w:lang w:val="zh-CN"/>
        </w:rPr>
        <w:fldChar w:fldCharType="separate"/>
      </w:r>
      <w:r>
        <w:rPr>
          <w:rFonts w:hint="eastAsia"/>
          <w:i w:val="0"/>
          <w:iCs w:val="0"/>
        </w:rPr>
        <w:t>一、技术要求/服务要求</w:t>
      </w:r>
      <w:r>
        <w:rPr>
          <w:rFonts w:hint="eastAsia"/>
          <w:i w:val="0"/>
          <w:iCs w:val="0"/>
          <w:szCs w:val="18"/>
        </w:rPr>
        <w:t>（货物类项目标题为技术要求，服务类项目标题为服务要求）</w:t>
      </w:r>
      <w:r>
        <w:rPr>
          <w:i w:val="0"/>
          <w:iCs w:val="0"/>
        </w:rPr>
        <w:tab/>
      </w:r>
      <w:r>
        <w:rPr>
          <w:i w:val="0"/>
          <w:iCs w:val="0"/>
        </w:rPr>
        <w:fldChar w:fldCharType="begin"/>
      </w:r>
      <w:r>
        <w:rPr>
          <w:i w:val="0"/>
          <w:iCs w:val="0"/>
        </w:rPr>
        <w:instrText xml:space="preserve"> PAGEREF _Toc12116 \h </w:instrText>
      </w:r>
      <w:r>
        <w:rPr>
          <w:i w:val="0"/>
          <w:iCs w:val="0"/>
        </w:rPr>
        <w:fldChar w:fldCharType="separate"/>
      </w:r>
      <w:r>
        <w:rPr>
          <w:i w:val="0"/>
          <w:iCs w:val="0"/>
        </w:rPr>
        <w:t>15</w:t>
      </w:r>
      <w:r>
        <w:rPr>
          <w:i w:val="0"/>
          <w:iCs w:val="0"/>
        </w:rPr>
        <w:fldChar w:fldCharType="end"/>
      </w:r>
      <w:r>
        <w:rPr>
          <w:i w:val="0"/>
          <w:iCs w:val="0"/>
          <w:lang w:val="zh-CN"/>
        </w:rPr>
        <w:fldChar w:fldCharType="end"/>
      </w:r>
    </w:p>
    <w:p>
      <w:pPr>
        <w:pStyle w:val="11"/>
        <w:tabs>
          <w:tab w:val="right" w:leader="dot" w:pos="9413"/>
          <w:tab w:val="clear" w:pos="9403"/>
        </w:tabs>
      </w:pPr>
      <w:r>
        <w:rPr>
          <w:lang w:val="zh-CN"/>
        </w:rPr>
        <w:fldChar w:fldCharType="begin"/>
      </w:r>
      <w:r>
        <w:rPr>
          <w:lang w:val="zh-CN"/>
        </w:rPr>
        <w:instrText xml:space="preserve"> HYPERLINK \l _Toc30806 </w:instrText>
      </w:r>
      <w:r>
        <w:rPr>
          <w:lang w:val="zh-CN"/>
        </w:rPr>
        <w:fldChar w:fldCharType="separate"/>
      </w:r>
      <w:r>
        <w:rPr>
          <w:rFonts w:hint="eastAsia"/>
        </w:rPr>
        <w:t>二、商务要求</w:t>
      </w:r>
      <w:r>
        <w:tab/>
      </w:r>
      <w:r>
        <w:fldChar w:fldCharType="begin"/>
      </w:r>
      <w:r>
        <w:instrText xml:space="preserve"> PAGEREF _Toc30806 \h </w:instrText>
      </w:r>
      <w:r>
        <w:fldChar w:fldCharType="separate"/>
      </w:r>
      <w:r>
        <w:t>16</w:t>
      </w:r>
      <w:r>
        <w:fldChar w:fldCharType="end"/>
      </w:r>
      <w:r>
        <w:rPr>
          <w:lang w:val="zh-CN"/>
        </w:rPr>
        <w:fldChar w:fldCharType="end"/>
      </w:r>
    </w:p>
    <w:p>
      <w:pPr>
        <w:pStyle w:val="11"/>
        <w:tabs>
          <w:tab w:val="right" w:leader="dot" w:pos="9413"/>
          <w:tab w:val="clear" w:pos="9403"/>
        </w:tabs>
      </w:pPr>
      <w:r>
        <w:rPr>
          <w:lang w:val="zh-CN"/>
        </w:rPr>
        <w:fldChar w:fldCharType="begin"/>
      </w:r>
      <w:r>
        <w:rPr>
          <w:lang w:val="zh-CN"/>
        </w:rPr>
        <w:instrText xml:space="preserve"> HYPERLINK \l _Toc14608 </w:instrText>
      </w:r>
      <w:r>
        <w:rPr>
          <w:lang w:val="zh-CN"/>
        </w:rPr>
        <w:fldChar w:fldCharType="separate"/>
      </w:r>
      <w:r>
        <w:rPr>
          <w:rFonts w:hint="eastAsia"/>
        </w:rPr>
        <w:t>第四章 评标办法（综合评分法）</w:t>
      </w:r>
      <w:r>
        <w:tab/>
      </w:r>
      <w:r>
        <w:fldChar w:fldCharType="begin"/>
      </w:r>
      <w:r>
        <w:instrText xml:space="preserve"> PAGEREF _Toc14608 \h </w:instrText>
      </w:r>
      <w:r>
        <w:fldChar w:fldCharType="separate"/>
      </w:r>
      <w:r>
        <w:t>17</w:t>
      </w:r>
      <w:r>
        <w:fldChar w:fldCharType="end"/>
      </w:r>
      <w:r>
        <w:rPr>
          <w:lang w:val="zh-CN"/>
        </w:rPr>
        <w:fldChar w:fldCharType="end"/>
      </w:r>
    </w:p>
    <w:p>
      <w:pPr>
        <w:pStyle w:val="7"/>
        <w:tabs>
          <w:tab w:val="right" w:leader="dot" w:pos="9413"/>
        </w:tabs>
        <w:rPr>
          <w:i w:val="0"/>
          <w:iCs w:val="0"/>
        </w:rPr>
      </w:pPr>
      <w:r>
        <w:rPr>
          <w:i w:val="0"/>
          <w:iCs w:val="0"/>
          <w:lang w:val="zh-CN"/>
        </w:rPr>
        <w:fldChar w:fldCharType="begin"/>
      </w:r>
      <w:r>
        <w:rPr>
          <w:i w:val="0"/>
          <w:iCs w:val="0"/>
          <w:lang w:val="zh-CN"/>
        </w:rPr>
        <w:instrText xml:space="preserve"> HYPERLINK \l _Toc13780 </w:instrText>
      </w:r>
      <w:r>
        <w:rPr>
          <w:i w:val="0"/>
          <w:iCs w:val="0"/>
          <w:lang w:val="zh-CN"/>
        </w:rPr>
        <w:fldChar w:fldCharType="separate"/>
      </w:r>
      <w:r>
        <w:rPr>
          <w:rFonts w:hint="eastAsia"/>
          <w:i w:val="0"/>
          <w:iCs w:val="0"/>
        </w:rPr>
        <w:t>一、 评标原则</w:t>
      </w:r>
      <w:r>
        <w:rPr>
          <w:i w:val="0"/>
          <w:iCs w:val="0"/>
        </w:rPr>
        <w:tab/>
      </w:r>
      <w:r>
        <w:rPr>
          <w:i w:val="0"/>
          <w:iCs w:val="0"/>
        </w:rPr>
        <w:fldChar w:fldCharType="begin"/>
      </w:r>
      <w:r>
        <w:rPr>
          <w:i w:val="0"/>
          <w:iCs w:val="0"/>
        </w:rPr>
        <w:instrText xml:space="preserve"> PAGEREF _Toc13780 \h </w:instrText>
      </w:r>
      <w:r>
        <w:rPr>
          <w:i w:val="0"/>
          <w:iCs w:val="0"/>
        </w:rPr>
        <w:fldChar w:fldCharType="separate"/>
      </w:r>
      <w:r>
        <w:rPr>
          <w:i w:val="0"/>
          <w:iCs w:val="0"/>
        </w:rPr>
        <w:t>17</w:t>
      </w:r>
      <w:r>
        <w:rPr>
          <w:i w:val="0"/>
          <w:iCs w:val="0"/>
        </w:rPr>
        <w:fldChar w:fldCharType="end"/>
      </w:r>
      <w:r>
        <w:rPr>
          <w:i w:val="0"/>
          <w:iCs w:val="0"/>
          <w:lang w:val="zh-CN"/>
        </w:rPr>
        <w:fldChar w:fldCharType="end"/>
      </w:r>
    </w:p>
    <w:p>
      <w:pPr>
        <w:pStyle w:val="7"/>
        <w:tabs>
          <w:tab w:val="right" w:leader="dot" w:pos="9413"/>
        </w:tabs>
        <w:rPr>
          <w:i w:val="0"/>
          <w:iCs w:val="0"/>
        </w:rPr>
      </w:pPr>
      <w:r>
        <w:rPr>
          <w:i w:val="0"/>
          <w:iCs w:val="0"/>
          <w:lang w:val="zh-CN"/>
        </w:rPr>
        <w:fldChar w:fldCharType="begin"/>
      </w:r>
      <w:r>
        <w:rPr>
          <w:i w:val="0"/>
          <w:iCs w:val="0"/>
          <w:lang w:val="zh-CN"/>
        </w:rPr>
        <w:instrText xml:space="preserve"> HYPERLINK \l _Toc3101 </w:instrText>
      </w:r>
      <w:r>
        <w:rPr>
          <w:i w:val="0"/>
          <w:iCs w:val="0"/>
          <w:lang w:val="zh-CN"/>
        </w:rPr>
        <w:fldChar w:fldCharType="separate"/>
      </w:r>
      <w:r>
        <w:rPr>
          <w:rFonts w:hint="eastAsia"/>
          <w:i w:val="0"/>
          <w:iCs w:val="0"/>
        </w:rPr>
        <w:t>二、评审办法</w:t>
      </w:r>
      <w:r>
        <w:rPr>
          <w:i w:val="0"/>
          <w:iCs w:val="0"/>
        </w:rPr>
        <w:tab/>
      </w:r>
      <w:r>
        <w:rPr>
          <w:i w:val="0"/>
          <w:iCs w:val="0"/>
        </w:rPr>
        <w:fldChar w:fldCharType="begin"/>
      </w:r>
      <w:r>
        <w:rPr>
          <w:i w:val="0"/>
          <w:iCs w:val="0"/>
        </w:rPr>
        <w:instrText xml:space="preserve"> PAGEREF _Toc3101 \h </w:instrText>
      </w:r>
      <w:r>
        <w:rPr>
          <w:i w:val="0"/>
          <w:iCs w:val="0"/>
        </w:rPr>
        <w:fldChar w:fldCharType="separate"/>
      </w:r>
      <w:r>
        <w:rPr>
          <w:i w:val="0"/>
          <w:iCs w:val="0"/>
        </w:rPr>
        <w:t>17</w:t>
      </w:r>
      <w:r>
        <w:rPr>
          <w:i w:val="0"/>
          <w:iCs w:val="0"/>
        </w:rPr>
        <w:fldChar w:fldCharType="end"/>
      </w:r>
      <w:r>
        <w:rPr>
          <w:i w:val="0"/>
          <w:iCs w:val="0"/>
          <w:lang w:val="zh-CN"/>
        </w:rPr>
        <w:fldChar w:fldCharType="end"/>
      </w:r>
    </w:p>
    <w:p>
      <w:pPr>
        <w:pStyle w:val="7"/>
        <w:tabs>
          <w:tab w:val="right" w:leader="dot" w:pos="9413"/>
        </w:tabs>
        <w:rPr>
          <w:i w:val="0"/>
          <w:iCs w:val="0"/>
        </w:rPr>
      </w:pPr>
      <w:r>
        <w:rPr>
          <w:i w:val="0"/>
          <w:iCs w:val="0"/>
          <w:lang w:val="zh-CN"/>
        </w:rPr>
        <w:fldChar w:fldCharType="begin"/>
      </w:r>
      <w:r>
        <w:rPr>
          <w:i w:val="0"/>
          <w:iCs w:val="0"/>
          <w:lang w:val="zh-CN"/>
        </w:rPr>
        <w:instrText xml:space="preserve"> HYPERLINK \l _Toc18226 </w:instrText>
      </w:r>
      <w:r>
        <w:rPr>
          <w:i w:val="0"/>
          <w:iCs w:val="0"/>
          <w:lang w:val="zh-CN"/>
        </w:rPr>
        <w:fldChar w:fldCharType="separate"/>
      </w:r>
      <w:r>
        <w:rPr>
          <w:rFonts w:hint="eastAsia"/>
          <w:i w:val="0"/>
          <w:iCs w:val="0"/>
        </w:rPr>
        <w:t>三、 评审程序</w:t>
      </w:r>
      <w:r>
        <w:rPr>
          <w:i w:val="0"/>
          <w:iCs w:val="0"/>
        </w:rPr>
        <w:tab/>
      </w:r>
      <w:r>
        <w:rPr>
          <w:i w:val="0"/>
          <w:iCs w:val="0"/>
        </w:rPr>
        <w:fldChar w:fldCharType="begin"/>
      </w:r>
      <w:r>
        <w:rPr>
          <w:i w:val="0"/>
          <w:iCs w:val="0"/>
        </w:rPr>
        <w:instrText xml:space="preserve"> PAGEREF _Toc18226 \h </w:instrText>
      </w:r>
      <w:r>
        <w:rPr>
          <w:i w:val="0"/>
          <w:iCs w:val="0"/>
        </w:rPr>
        <w:fldChar w:fldCharType="separate"/>
      </w:r>
      <w:r>
        <w:rPr>
          <w:i w:val="0"/>
          <w:iCs w:val="0"/>
        </w:rPr>
        <w:t>17</w:t>
      </w:r>
      <w:r>
        <w:rPr>
          <w:i w:val="0"/>
          <w:iCs w:val="0"/>
        </w:rPr>
        <w:fldChar w:fldCharType="end"/>
      </w:r>
      <w:r>
        <w:rPr>
          <w:i w:val="0"/>
          <w:iCs w:val="0"/>
          <w:lang w:val="zh-CN"/>
        </w:rPr>
        <w:fldChar w:fldCharType="end"/>
      </w:r>
    </w:p>
    <w:p>
      <w:pPr>
        <w:pStyle w:val="7"/>
        <w:tabs>
          <w:tab w:val="right" w:leader="dot" w:pos="9413"/>
        </w:tabs>
        <w:rPr>
          <w:i w:val="0"/>
          <w:iCs w:val="0"/>
        </w:rPr>
      </w:pPr>
      <w:r>
        <w:rPr>
          <w:i w:val="0"/>
          <w:iCs w:val="0"/>
          <w:lang w:val="zh-CN"/>
        </w:rPr>
        <w:fldChar w:fldCharType="begin"/>
      </w:r>
      <w:r>
        <w:rPr>
          <w:i w:val="0"/>
          <w:iCs w:val="0"/>
          <w:lang w:val="zh-CN"/>
        </w:rPr>
        <w:instrText xml:space="preserve"> HYPERLINK \l _Toc12564 </w:instrText>
      </w:r>
      <w:r>
        <w:rPr>
          <w:i w:val="0"/>
          <w:iCs w:val="0"/>
          <w:lang w:val="zh-CN"/>
        </w:rPr>
        <w:fldChar w:fldCharType="separate"/>
      </w:r>
      <w:r>
        <w:rPr>
          <w:rFonts w:hint="eastAsia"/>
          <w:i w:val="0"/>
          <w:iCs w:val="0"/>
        </w:rPr>
        <w:t>四、资格性审查表</w:t>
      </w:r>
      <w:r>
        <w:rPr>
          <w:i w:val="0"/>
          <w:iCs w:val="0"/>
        </w:rPr>
        <w:tab/>
      </w:r>
      <w:r>
        <w:rPr>
          <w:i w:val="0"/>
          <w:iCs w:val="0"/>
        </w:rPr>
        <w:fldChar w:fldCharType="begin"/>
      </w:r>
      <w:r>
        <w:rPr>
          <w:i w:val="0"/>
          <w:iCs w:val="0"/>
        </w:rPr>
        <w:instrText xml:space="preserve"> PAGEREF _Toc12564 \h </w:instrText>
      </w:r>
      <w:r>
        <w:rPr>
          <w:i w:val="0"/>
          <w:iCs w:val="0"/>
        </w:rPr>
        <w:fldChar w:fldCharType="separate"/>
      </w:r>
      <w:r>
        <w:rPr>
          <w:i w:val="0"/>
          <w:iCs w:val="0"/>
        </w:rPr>
        <w:t>18</w:t>
      </w:r>
      <w:r>
        <w:rPr>
          <w:i w:val="0"/>
          <w:iCs w:val="0"/>
        </w:rPr>
        <w:fldChar w:fldCharType="end"/>
      </w:r>
      <w:r>
        <w:rPr>
          <w:i w:val="0"/>
          <w:iCs w:val="0"/>
          <w:lang w:val="zh-CN"/>
        </w:rPr>
        <w:fldChar w:fldCharType="end"/>
      </w:r>
    </w:p>
    <w:p>
      <w:pPr>
        <w:pStyle w:val="7"/>
        <w:tabs>
          <w:tab w:val="right" w:leader="dot" w:pos="9413"/>
        </w:tabs>
        <w:rPr>
          <w:i w:val="0"/>
          <w:iCs w:val="0"/>
        </w:rPr>
      </w:pPr>
      <w:r>
        <w:rPr>
          <w:i w:val="0"/>
          <w:iCs w:val="0"/>
          <w:lang w:val="zh-CN"/>
        </w:rPr>
        <w:fldChar w:fldCharType="begin"/>
      </w:r>
      <w:r>
        <w:rPr>
          <w:i w:val="0"/>
          <w:iCs w:val="0"/>
          <w:lang w:val="zh-CN"/>
        </w:rPr>
        <w:instrText xml:space="preserve"> HYPERLINK \l _Toc25410 </w:instrText>
      </w:r>
      <w:r>
        <w:rPr>
          <w:i w:val="0"/>
          <w:iCs w:val="0"/>
          <w:lang w:val="zh-CN"/>
        </w:rPr>
        <w:fldChar w:fldCharType="separate"/>
      </w:r>
      <w:r>
        <w:rPr>
          <w:rFonts w:hint="eastAsia"/>
          <w:i w:val="0"/>
          <w:iCs w:val="0"/>
        </w:rPr>
        <w:t>五、符合性审查表</w:t>
      </w:r>
      <w:r>
        <w:rPr>
          <w:i w:val="0"/>
          <w:iCs w:val="0"/>
        </w:rPr>
        <w:tab/>
      </w:r>
      <w:r>
        <w:rPr>
          <w:i w:val="0"/>
          <w:iCs w:val="0"/>
        </w:rPr>
        <w:fldChar w:fldCharType="begin"/>
      </w:r>
      <w:r>
        <w:rPr>
          <w:i w:val="0"/>
          <w:iCs w:val="0"/>
        </w:rPr>
        <w:instrText xml:space="preserve"> PAGEREF _Toc25410 \h </w:instrText>
      </w:r>
      <w:r>
        <w:rPr>
          <w:i w:val="0"/>
          <w:iCs w:val="0"/>
        </w:rPr>
        <w:fldChar w:fldCharType="separate"/>
      </w:r>
      <w:r>
        <w:rPr>
          <w:i w:val="0"/>
          <w:iCs w:val="0"/>
        </w:rPr>
        <w:t>20</w:t>
      </w:r>
      <w:r>
        <w:rPr>
          <w:i w:val="0"/>
          <w:iCs w:val="0"/>
        </w:rPr>
        <w:fldChar w:fldCharType="end"/>
      </w:r>
      <w:r>
        <w:rPr>
          <w:i w:val="0"/>
          <w:iCs w:val="0"/>
          <w:lang w:val="zh-CN"/>
        </w:rPr>
        <w:fldChar w:fldCharType="end"/>
      </w:r>
    </w:p>
    <w:p>
      <w:pPr>
        <w:pStyle w:val="7"/>
        <w:tabs>
          <w:tab w:val="right" w:leader="dot" w:pos="9413"/>
        </w:tabs>
        <w:rPr>
          <w:i w:val="0"/>
          <w:iCs w:val="0"/>
        </w:rPr>
      </w:pPr>
      <w:r>
        <w:rPr>
          <w:i w:val="0"/>
          <w:iCs w:val="0"/>
          <w:lang w:val="zh-CN"/>
        </w:rPr>
        <w:fldChar w:fldCharType="begin"/>
      </w:r>
      <w:r>
        <w:rPr>
          <w:i w:val="0"/>
          <w:iCs w:val="0"/>
          <w:lang w:val="zh-CN"/>
        </w:rPr>
        <w:instrText xml:space="preserve"> HYPERLINK \l _Toc31145 </w:instrText>
      </w:r>
      <w:r>
        <w:rPr>
          <w:i w:val="0"/>
          <w:iCs w:val="0"/>
          <w:lang w:val="zh-CN"/>
        </w:rPr>
        <w:fldChar w:fldCharType="separate"/>
      </w:r>
      <w:r>
        <w:rPr>
          <w:rFonts w:hint="eastAsia"/>
          <w:i w:val="0"/>
          <w:iCs w:val="0"/>
        </w:rPr>
        <w:t>六、评分办法</w:t>
      </w:r>
      <w:r>
        <w:rPr>
          <w:i w:val="0"/>
          <w:iCs w:val="0"/>
        </w:rPr>
        <w:tab/>
      </w:r>
      <w:r>
        <w:rPr>
          <w:i w:val="0"/>
          <w:iCs w:val="0"/>
        </w:rPr>
        <w:fldChar w:fldCharType="begin"/>
      </w:r>
      <w:r>
        <w:rPr>
          <w:i w:val="0"/>
          <w:iCs w:val="0"/>
        </w:rPr>
        <w:instrText xml:space="preserve"> PAGEREF _Toc31145 \h </w:instrText>
      </w:r>
      <w:r>
        <w:rPr>
          <w:i w:val="0"/>
          <w:iCs w:val="0"/>
        </w:rPr>
        <w:fldChar w:fldCharType="separate"/>
      </w:r>
      <w:r>
        <w:rPr>
          <w:i w:val="0"/>
          <w:iCs w:val="0"/>
        </w:rPr>
        <w:t>21</w:t>
      </w:r>
      <w:r>
        <w:rPr>
          <w:i w:val="0"/>
          <w:iCs w:val="0"/>
        </w:rPr>
        <w:fldChar w:fldCharType="end"/>
      </w:r>
      <w:r>
        <w:rPr>
          <w:i w:val="0"/>
          <w:iCs w:val="0"/>
          <w:lang w:val="zh-CN"/>
        </w:rPr>
        <w:fldChar w:fldCharType="end"/>
      </w:r>
    </w:p>
    <w:p>
      <w:pPr>
        <w:pStyle w:val="11"/>
        <w:tabs>
          <w:tab w:val="right" w:leader="dot" w:pos="9413"/>
          <w:tab w:val="clear" w:pos="9403"/>
        </w:tabs>
      </w:pPr>
      <w:r>
        <w:rPr>
          <w:lang w:val="zh-CN"/>
        </w:rPr>
        <w:fldChar w:fldCharType="begin"/>
      </w:r>
      <w:r>
        <w:rPr>
          <w:lang w:val="zh-CN"/>
        </w:rPr>
        <w:instrText xml:space="preserve"> HYPERLINK \l _Toc31309 </w:instrText>
      </w:r>
      <w:r>
        <w:rPr>
          <w:lang w:val="zh-CN"/>
        </w:rPr>
        <w:fldChar w:fldCharType="separate"/>
      </w:r>
      <w:r>
        <w:rPr>
          <w:rFonts w:hint="eastAsia"/>
        </w:rPr>
        <w:t>第四章 评标办法（最低评标价法）</w:t>
      </w:r>
      <w:r>
        <w:tab/>
      </w:r>
      <w:r>
        <w:fldChar w:fldCharType="begin"/>
      </w:r>
      <w:r>
        <w:instrText xml:space="preserve"> PAGEREF _Toc31309 \h </w:instrText>
      </w:r>
      <w:r>
        <w:fldChar w:fldCharType="separate"/>
      </w:r>
      <w:r>
        <w:t>22</w:t>
      </w:r>
      <w:r>
        <w:fldChar w:fldCharType="end"/>
      </w:r>
      <w:r>
        <w:rPr>
          <w:lang w:val="zh-CN"/>
        </w:rPr>
        <w:fldChar w:fldCharType="end"/>
      </w:r>
    </w:p>
    <w:p>
      <w:pPr>
        <w:pStyle w:val="7"/>
        <w:tabs>
          <w:tab w:val="right" w:leader="dot" w:pos="9413"/>
        </w:tabs>
        <w:rPr>
          <w:i w:val="0"/>
          <w:iCs w:val="0"/>
        </w:rPr>
      </w:pPr>
      <w:r>
        <w:rPr>
          <w:i w:val="0"/>
          <w:iCs w:val="0"/>
          <w:lang w:val="zh-CN"/>
        </w:rPr>
        <w:fldChar w:fldCharType="begin"/>
      </w:r>
      <w:r>
        <w:rPr>
          <w:i w:val="0"/>
          <w:iCs w:val="0"/>
          <w:lang w:val="zh-CN"/>
        </w:rPr>
        <w:instrText xml:space="preserve"> HYPERLINK \l _Toc3274 </w:instrText>
      </w:r>
      <w:r>
        <w:rPr>
          <w:i w:val="0"/>
          <w:iCs w:val="0"/>
          <w:lang w:val="zh-CN"/>
        </w:rPr>
        <w:fldChar w:fldCharType="separate"/>
      </w:r>
      <w:r>
        <w:rPr>
          <w:rFonts w:hint="eastAsia"/>
          <w:i w:val="0"/>
          <w:iCs w:val="0"/>
        </w:rPr>
        <w:t>一、 评标原则</w:t>
      </w:r>
      <w:r>
        <w:rPr>
          <w:i w:val="0"/>
          <w:iCs w:val="0"/>
        </w:rPr>
        <w:tab/>
      </w:r>
      <w:r>
        <w:rPr>
          <w:i w:val="0"/>
          <w:iCs w:val="0"/>
        </w:rPr>
        <w:fldChar w:fldCharType="begin"/>
      </w:r>
      <w:r>
        <w:rPr>
          <w:i w:val="0"/>
          <w:iCs w:val="0"/>
        </w:rPr>
        <w:instrText xml:space="preserve"> PAGEREF _Toc3274 \h </w:instrText>
      </w:r>
      <w:r>
        <w:rPr>
          <w:i w:val="0"/>
          <w:iCs w:val="0"/>
        </w:rPr>
        <w:fldChar w:fldCharType="separate"/>
      </w:r>
      <w:r>
        <w:rPr>
          <w:i w:val="0"/>
          <w:iCs w:val="0"/>
        </w:rPr>
        <w:t>22</w:t>
      </w:r>
      <w:r>
        <w:rPr>
          <w:i w:val="0"/>
          <w:iCs w:val="0"/>
        </w:rPr>
        <w:fldChar w:fldCharType="end"/>
      </w:r>
      <w:r>
        <w:rPr>
          <w:i w:val="0"/>
          <w:iCs w:val="0"/>
          <w:lang w:val="zh-CN"/>
        </w:rPr>
        <w:fldChar w:fldCharType="end"/>
      </w:r>
    </w:p>
    <w:p>
      <w:pPr>
        <w:pStyle w:val="7"/>
        <w:tabs>
          <w:tab w:val="right" w:leader="dot" w:pos="9413"/>
        </w:tabs>
        <w:rPr>
          <w:i w:val="0"/>
          <w:iCs w:val="0"/>
        </w:rPr>
      </w:pPr>
      <w:r>
        <w:rPr>
          <w:i w:val="0"/>
          <w:iCs w:val="0"/>
          <w:lang w:val="zh-CN"/>
        </w:rPr>
        <w:fldChar w:fldCharType="begin"/>
      </w:r>
      <w:r>
        <w:rPr>
          <w:i w:val="0"/>
          <w:iCs w:val="0"/>
          <w:lang w:val="zh-CN"/>
        </w:rPr>
        <w:instrText xml:space="preserve"> HYPERLINK \l _Toc14405 </w:instrText>
      </w:r>
      <w:r>
        <w:rPr>
          <w:i w:val="0"/>
          <w:iCs w:val="0"/>
          <w:lang w:val="zh-CN"/>
        </w:rPr>
        <w:fldChar w:fldCharType="separate"/>
      </w:r>
      <w:r>
        <w:rPr>
          <w:rFonts w:hint="eastAsia"/>
          <w:i w:val="0"/>
          <w:iCs w:val="0"/>
        </w:rPr>
        <w:t>二、评审办法</w:t>
      </w:r>
      <w:r>
        <w:rPr>
          <w:i w:val="0"/>
          <w:iCs w:val="0"/>
        </w:rPr>
        <w:tab/>
      </w:r>
      <w:r>
        <w:rPr>
          <w:i w:val="0"/>
          <w:iCs w:val="0"/>
        </w:rPr>
        <w:fldChar w:fldCharType="begin"/>
      </w:r>
      <w:r>
        <w:rPr>
          <w:i w:val="0"/>
          <w:iCs w:val="0"/>
        </w:rPr>
        <w:instrText xml:space="preserve"> PAGEREF _Toc14405 \h </w:instrText>
      </w:r>
      <w:r>
        <w:rPr>
          <w:i w:val="0"/>
          <w:iCs w:val="0"/>
        </w:rPr>
        <w:fldChar w:fldCharType="separate"/>
      </w:r>
      <w:r>
        <w:rPr>
          <w:i w:val="0"/>
          <w:iCs w:val="0"/>
        </w:rPr>
        <w:t>22</w:t>
      </w:r>
      <w:r>
        <w:rPr>
          <w:i w:val="0"/>
          <w:iCs w:val="0"/>
        </w:rPr>
        <w:fldChar w:fldCharType="end"/>
      </w:r>
      <w:r>
        <w:rPr>
          <w:i w:val="0"/>
          <w:iCs w:val="0"/>
          <w:lang w:val="zh-CN"/>
        </w:rPr>
        <w:fldChar w:fldCharType="end"/>
      </w:r>
    </w:p>
    <w:p>
      <w:pPr>
        <w:pStyle w:val="7"/>
        <w:tabs>
          <w:tab w:val="right" w:leader="dot" w:pos="9413"/>
        </w:tabs>
        <w:rPr>
          <w:i w:val="0"/>
          <w:iCs w:val="0"/>
        </w:rPr>
      </w:pPr>
      <w:r>
        <w:rPr>
          <w:i w:val="0"/>
          <w:iCs w:val="0"/>
          <w:lang w:val="zh-CN"/>
        </w:rPr>
        <w:fldChar w:fldCharType="begin"/>
      </w:r>
      <w:r>
        <w:rPr>
          <w:i w:val="0"/>
          <w:iCs w:val="0"/>
          <w:lang w:val="zh-CN"/>
        </w:rPr>
        <w:instrText xml:space="preserve"> HYPERLINK \l _Toc27759 </w:instrText>
      </w:r>
      <w:r>
        <w:rPr>
          <w:i w:val="0"/>
          <w:iCs w:val="0"/>
          <w:lang w:val="zh-CN"/>
        </w:rPr>
        <w:fldChar w:fldCharType="separate"/>
      </w:r>
      <w:r>
        <w:rPr>
          <w:rFonts w:hint="eastAsia"/>
          <w:i w:val="0"/>
          <w:iCs w:val="0"/>
        </w:rPr>
        <w:t>三、 评审程序</w:t>
      </w:r>
      <w:r>
        <w:rPr>
          <w:i w:val="0"/>
          <w:iCs w:val="0"/>
        </w:rPr>
        <w:tab/>
      </w:r>
      <w:r>
        <w:rPr>
          <w:i w:val="0"/>
          <w:iCs w:val="0"/>
        </w:rPr>
        <w:fldChar w:fldCharType="begin"/>
      </w:r>
      <w:r>
        <w:rPr>
          <w:i w:val="0"/>
          <w:iCs w:val="0"/>
        </w:rPr>
        <w:instrText xml:space="preserve"> PAGEREF _Toc27759 \h </w:instrText>
      </w:r>
      <w:r>
        <w:rPr>
          <w:i w:val="0"/>
          <w:iCs w:val="0"/>
        </w:rPr>
        <w:fldChar w:fldCharType="separate"/>
      </w:r>
      <w:r>
        <w:rPr>
          <w:i w:val="0"/>
          <w:iCs w:val="0"/>
        </w:rPr>
        <w:t>22</w:t>
      </w:r>
      <w:r>
        <w:rPr>
          <w:i w:val="0"/>
          <w:iCs w:val="0"/>
        </w:rPr>
        <w:fldChar w:fldCharType="end"/>
      </w:r>
      <w:r>
        <w:rPr>
          <w:i w:val="0"/>
          <w:iCs w:val="0"/>
          <w:lang w:val="zh-CN"/>
        </w:rPr>
        <w:fldChar w:fldCharType="end"/>
      </w:r>
    </w:p>
    <w:p>
      <w:pPr>
        <w:pStyle w:val="7"/>
        <w:tabs>
          <w:tab w:val="right" w:leader="dot" w:pos="9413"/>
        </w:tabs>
        <w:rPr>
          <w:i w:val="0"/>
          <w:iCs w:val="0"/>
        </w:rPr>
      </w:pPr>
      <w:r>
        <w:rPr>
          <w:i w:val="0"/>
          <w:iCs w:val="0"/>
          <w:lang w:val="zh-CN"/>
        </w:rPr>
        <w:fldChar w:fldCharType="begin"/>
      </w:r>
      <w:r>
        <w:rPr>
          <w:i w:val="0"/>
          <w:iCs w:val="0"/>
          <w:lang w:val="zh-CN"/>
        </w:rPr>
        <w:instrText xml:space="preserve"> HYPERLINK \l _Toc19917 </w:instrText>
      </w:r>
      <w:r>
        <w:rPr>
          <w:i w:val="0"/>
          <w:iCs w:val="0"/>
          <w:lang w:val="zh-CN"/>
        </w:rPr>
        <w:fldChar w:fldCharType="separate"/>
      </w:r>
      <w:r>
        <w:rPr>
          <w:rFonts w:hint="eastAsia"/>
          <w:i w:val="0"/>
          <w:iCs w:val="0"/>
        </w:rPr>
        <w:t>四、资格性审查表</w:t>
      </w:r>
      <w:r>
        <w:rPr>
          <w:i w:val="0"/>
          <w:iCs w:val="0"/>
        </w:rPr>
        <w:tab/>
      </w:r>
      <w:r>
        <w:rPr>
          <w:i w:val="0"/>
          <w:iCs w:val="0"/>
        </w:rPr>
        <w:fldChar w:fldCharType="begin"/>
      </w:r>
      <w:r>
        <w:rPr>
          <w:i w:val="0"/>
          <w:iCs w:val="0"/>
        </w:rPr>
        <w:instrText xml:space="preserve"> PAGEREF _Toc19917 \h </w:instrText>
      </w:r>
      <w:r>
        <w:rPr>
          <w:i w:val="0"/>
          <w:iCs w:val="0"/>
        </w:rPr>
        <w:fldChar w:fldCharType="separate"/>
      </w:r>
      <w:r>
        <w:rPr>
          <w:i w:val="0"/>
          <w:iCs w:val="0"/>
        </w:rPr>
        <w:t>23</w:t>
      </w:r>
      <w:r>
        <w:rPr>
          <w:i w:val="0"/>
          <w:iCs w:val="0"/>
        </w:rPr>
        <w:fldChar w:fldCharType="end"/>
      </w:r>
      <w:r>
        <w:rPr>
          <w:i w:val="0"/>
          <w:iCs w:val="0"/>
          <w:lang w:val="zh-CN"/>
        </w:rPr>
        <w:fldChar w:fldCharType="end"/>
      </w:r>
    </w:p>
    <w:p>
      <w:pPr>
        <w:pStyle w:val="7"/>
        <w:tabs>
          <w:tab w:val="right" w:leader="dot" w:pos="9413"/>
        </w:tabs>
        <w:rPr>
          <w:i w:val="0"/>
          <w:iCs w:val="0"/>
        </w:rPr>
      </w:pPr>
      <w:r>
        <w:rPr>
          <w:i w:val="0"/>
          <w:iCs w:val="0"/>
          <w:lang w:val="zh-CN"/>
        </w:rPr>
        <w:fldChar w:fldCharType="begin"/>
      </w:r>
      <w:r>
        <w:rPr>
          <w:i w:val="0"/>
          <w:iCs w:val="0"/>
          <w:lang w:val="zh-CN"/>
        </w:rPr>
        <w:instrText xml:space="preserve"> HYPERLINK \l _Toc2837 </w:instrText>
      </w:r>
      <w:r>
        <w:rPr>
          <w:i w:val="0"/>
          <w:iCs w:val="0"/>
          <w:lang w:val="zh-CN"/>
        </w:rPr>
        <w:fldChar w:fldCharType="separate"/>
      </w:r>
      <w:r>
        <w:rPr>
          <w:rFonts w:hint="eastAsia"/>
          <w:i w:val="0"/>
          <w:iCs w:val="0"/>
        </w:rPr>
        <w:t>五、符合性审查表</w:t>
      </w:r>
      <w:r>
        <w:rPr>
          <w:i w:val="0"/>
          <w:iCs w:val="0"/>
        </w:rPr>
        <w:tab/>
      </w:r>
      <w:r>
        <w:rPr>
          <w:i w:val="0"/>
          <w:iCs w:val="0"/>
        </w:rPr>
        <w:fldChar w:fldCharType="begin"/>
      </w:r>
      <w:r>
        <w:rPr>
          <w:i w:val="0"/>
          <w:iCs w:val="0"/>
        </w:rPr>
        <w:instrText xml:space="preserve"> PAGEREF _Toc2837 \h </w:instrText>
      </w:r>
      <w:r>
        <w:rPr>
          <w:i w:val="0"/>
          <w:iCs w:val="0"/>
        </w:rPr>
        <w:fldChar w:fldCharType="separate"/>
      </w:r>
      <w:r>
        <w:rPr>
          <w:i w:val="0"/>
          <w:iCs w:val="0"/>
        </w:rPr>
        <w:t>25</w:t>
      </w:r>
      <w:r>
        <w:rPr>
          <w:i w:val="0"/>
          <w:iCs w:val="0"/>
        </w:rPr>
        <w:fldChar w:fldCharType="end"/>
      </w:r>
      <w:r>
        <w:rPr>
          <w:i w:val="0"/>
          <w:iCs w:val="0"/>
          <w:lang w:val="zh-CN"/>
        </w:rPr>
        <w:fldChar w:fldCharType="end"/>
      </w:r>
    </w:p>
    <w:p>
      <w:pPr>
        <w:pStyle w:val="10"/>
        <w:tabs>
          <w:tab w:val="right" w:leader="dot" w:pos="9413"/>
        </w:tabs>
      </w:pPr>
      <w:r>
        <w:rPr>
          <w:lang w:val="zh-CN"/>
        </w:rPr>
        <w:fldChar w:fldCharType="begin"/>
      </w:r>
      <w:r>
        <w:rPr>
          <w:lang w:val="zh-CN"/>
        </w:rPr>
        <w:instrText xml:space="preserve"> HYPERLINK \l _Toc24134 </w:instrText>
      </w:r>
      <w:r>
        <w:rPr>
          <w:lang w:val="zh-CN"/>
        </w:rPr>
        <w:fldChar w:fldCharType="separate"/>
      </w:r>
      <w:r>
        <w:rPr>
          <w:rFonts w:hint="eastAsia"/>
        </w:rPr>
        <w:t>招标文件第二部分（通用部分）</w:t>
      </w:r>
      <w:r>
        <w:tab/>
      </w:r>
      <w:r>
        <w:fldChar w:fldCharType="begin"/>
      </w:r>
      <w:r>
        <w:instrText xml:space="preserve"> PAGEREF _Toc24134 \h </w:instrText>
      </w:r>
      <w:r>
        <w:fldChar w:fldCharType="separate"/>
      </w:r>
      <w:r>
        <w:t>26</w:t>
      </w:r>
      <w:r>
        <w:fldChar w:fldCharType="end"/>
      </w:r>
      <w:r>
        <w:rPr>
          <w:lang w:val="zh-CN"/>
        </w:rPr>
        <w:fldChar w:fldCharType="end"/>
      </w:r>
    </w:p>
    <w:p>
      <w:pPr>
        <w:pStyle w:val="11"/>
        <w:tabs>
          <w:tab w:val="right" w:leader="dot" w:pos="9413"/>
          <w:tab w:val="clear" w:pos="9403"/>
        </w:tabs>
      </w:pPr>
      <w:r>
        <w:rPr>
          <w:lang w:val="zh-CN"/>
        </w:rPr>
        <w:fldChar w:fldCharType="begin"/>
      </w:r>
      <w:r>
        <w:rPr>
          <w:lang w:val="zh-CN"/>
        </w:rPr>
        <w:instrText xml:space="preserve"> HYPERLINK \l _Toc30212 </w:instrText>
      </w:r>
      <w:r>
        <w:rPr>
          <w:lang w:val="zh-CN"/>
        </w:rPr>
        <w:fldChar w:fldCharType="separate"/>
      </w:r>
      <w:r>
        <w:rPr>
          <w:rFonts w:hint="eastAsia"/>
        </w:rPr>
        <w:t>第五章 投标人须知</w:t>
      </w:r>
      <w:r>
        <w:tab/>
      </w:r>
      <w:r>
        <w:fldChar w:fldCharType="begin"/>
      </w:r>
      <w:r>
        <w:instrText xml:space="preserve"> PAGEREF _Toc30212 \h </w:instrText>
      </w:r>
      <w:r>
        <w:fldChar w:fldCharType="separate"/>
      </w:r>
      <w:r>
        <w:t>26</w:t>
      </w:r>
      <w:r>
        <w:fldChar w:fldCharType="end"/>
      </w:r>
      <w:r>
        <w:rPr>
          <w:lang w:val="zh-CN"/>
        </w:rPr>
        <w:fldChar w:fldCharType="end"/>
      </w:r>
    </w:p>
    <w:p>
      <w:pPr>
        <w:pStyle w:val="7"/>
        <w:tabs>
          <w:tab w:val="right" w:leader="dot" w:pos="9413"/>
        </w:tabs>
        <w:rPr>
          <w:i w:val="0"/>
          <w:iCs w:val="0"/>
        </w:rPr>
      </w:pPr>
      <w:r>
        <w:rPr>
          <w:i w:val="0"/>
          <w:iCs w:val="0"/>
          <w:lang w:val="zh-CN"/>
        </w:rPr>
        <w:fldChar w:fldCharType="begin"/>
      </w:r>
      <w:r>
        <w:rPr>
          <w:i w:val="0"/>
          <w:iCs w:val="0"/>
          <w:lang w:val="zh-CN"/>
        </w:rPr>
        <w:instrText xml:space="preserve"> HYPERLINK \l _Toc9091 </w:instrText>
      </w:r>
      <w:r>
        <w:rPr>
          <w:i w:val="0"/>
          <w:iCs w:val="0"/>
          <w:lang w:val="zh-CN"/>
        </w:rPr>
        <w:fldChar w:fldCharType="separate"/>
      </w:r>
      <w:r>
        <w:rPr>
          <w:rFonts w:hint="eastAsia"/>
          <w:i w:val="0"/>
          <w:iCs w:val="0"/>
        </w:rPr>
        <w:t>一、总    则</w:t>
      </w:r>
      <w:r>
        <w:rPr>
          <w:i w:val="0"/>
          <w:iCs w:val="0"/>
        </w:rPr>
        <w:tab/>
      </w:r>
      <w:r>
        <w:rPr>
          <w:i w:val="0"/>
          <w:iCs w:val="0"/>
        </w:rPr>
        <w:fldChar w:fldCharType="begin"/>
      </w:r>
      <w:r>
        <w:rPr>
          <w:i w:val="0"/>
          <w:iCs w:val="0"/>
        </w:rPr>
        <w:instrText xml:space="preserve"> PAGEREF _Toc9091 \h </w:instrText>
      </w:r>
      <w:r>
        <w:rPr>
          <w:i w:val="0"/>
          <w:iCs w:val="0"/>
        </w:rPr>
        <w:fldChar w:fldCharType="separate"/>
      </w:r>
      <w:r>
        <w:rPr>
          <w:i w:val="0"/>
          <w:iCs w:val="0"/>
        </w:rPr>
        <w:t>26</w:t>
      </w:r>
      <w:r>
        <w:rPr>
          <w:i w:val="0"/>
          <w:iCs w:val="0"/>
        </w:rPr>
        <w:fldChar w:fldCharType="end"/>
      </w:r>
      <w:r>
        <w:rPr>
          <w:i w:val="0"/>
          <w:iCs w:val="0"/>
          <w:lang w:val="zh-CN"/>
        </w:rPr>
        <w:fldChar w:fldCharType="end"/>
      </w:r>
    </w:p>
    <w:p>
      <w:pPr>
        <w:pStyle w:val="7"/>
        <w:tabs>
          <w:tab w:val="right" w:leader="dot" w:pos="9413"/>
        </w:tabs>
        <w:rPr>
          <w:i w:val="0"/>
          <w:iCs w:val="0"/>
        </w:rPr>
      </w:pPr>
      <w:r>
        <w:rPr>
          <w:i w:val="0"/>
          <w:iCs w:val="0"/>
          <w:lang w:val="zh-CN"/>
        </w:rPr>
        <w:fldChar w:fldCharType="begin"/>
      </w:r>
      <w:r>
        <w:rPr>
          <w:i w:val="0"/>
          <w:iCs w:val="0"/>
          <w:lang w:val="zh-CN"/>
        </w:rPr>
        <w:instrText xml:space="preserve"> HYPERLINK \l _Toc717 </w:instrText>
      </w:r>
      <w:r>
        <w:rPr>
          <w:i w:val="0"/>
          <w:iCs w:val="0"/>
          <w:lang w:val="zh-CN"/>
        </w:rPr>
        <w:fldChar w:fldCharType="separate"/>
      </w:r>
      <w:r>
        <w:rPr>
          <w:rFonts w:hint="eastAsia"/>
          <w:i w:val="0"/>
          <w:iCs w:val="0"/>
        </w:rPr>
        <w:t>二、招标文件</w:t>
      </w:r>
      <w:r>
        <w:rPr>
          <w:i w:val="0"/>
          <w:iCs w:val="0"/>
        </w:rPr>
        <w:tab/>
      </w:r>
      <w:r>
        <w:rPr>
          <w:i w:val="0"/>
          <w:iCs w:val="0"/>
        </w:rPr>
        <w:fldChar w:fldCharType="begin"/>
      </w:r>
      <w:r>
        <w:rPr>
          <w:i w:val="0"/>
          <w:iCs w:val="0"/>
        </w:rPr>
        <w:instrText xml:space="preserve"> PAGEREF _Toc717 \h </w:instrText>
      </w:r>
      <w:r>
        <w:rPr>
          <w:i w:val="0"/>
          <w:iCs w:val="0"/>
        </w:rPr>
        <w:fldChar w:fldCharType="separate"/>
      </w:r>
      <w:r>
        <w:rPr>
          <w:i w:val="0"/>
          <w:iCs w:val="0"/>
        </w:rPr>
        <w:t>27</w:t>
      </w:r>
      <w:r>
        <w:rPr>
          <w:i w:val="0"/>
          <w:iCs w:val="0"/>
        </w:rPr>
        <w:fldChar w:fldCharType="end"/>
      </w:r>
      <w:r>
        <w:rPr>
          <w:i w:val="0"/>
          <w:iCs w:val="0"/>
          <w:lang w:val="zh-CN"/>
        </w:rPr>
        <w:fldChar w:fldCharType="end"/>
      </w:r>
    </w:p>
    <w:p>
      <w:pPr>
        <w:pStyle w:val="7"/>
        <w:tabs>
          <w:tab w:val="right" w:leader="dot" w:pos="9413"/>
        </w:tabs>
        <w:rPr>
          <w:i w:val="0"/>
          <w:iCs w:val="0"/>
        </w:rPr>
      </w:pPr>
      <w:r>
        <w:rPr>
          <w:i w:val="0"/>
          <w:iCs w:val="0"/>
          <w:lang w:val="zh-CN"/>
        </w:rPr>
        <w:fldChar w:fldCharType="begin"/>
      </w:r>
      <w:r>
        <w:rPr>
          <w:i w:val="0"/>
          <w:iCs w:val="0"/>
          <w:lang w:val="zh-CN"/>
        </w:rPr>
        <w:instrText xml:space="preserve"> HYPERLINK \l _Toc7119 </w:instrText>
      </w:r>
      <w:r>
        <w:rPr>
          <w:i w:val="0"/>
          <w:iCs w:val="0"/>
          <w:lang w:val="zh-CN"/>
        </w:rPr>
        <w:fldChar w:fldCharType="separate"/>
      </w:r>
      <w:r>
        <w:rPr>
          <w:rFonts w:hint="eastAsia"/>
          <w:i w:val="0"/>
          <w:iCs w:val="0"/>
        </w:rPr>
        <w:t>三、投标文件</w:t>
      </w:r>
      <w:r>
        <w:rPr>
          <w:i w:val="0"/>
          <w:iCs w:val="0"/>
        </w:rPr>
        <w:tab/>
      </w:r>
      <w:r>
        <w:rPr>
          <w:i w:val="0"/>
          <w:iCs w:val="0"/>
        </w:rPr>
        <w:fldChar w:fldCharType="begin"/>
      </w:r>
      <w:r>
        <w:rPr>
          <w:i w:val="0"/>
          <w:iCs w:val="0"/>
        </w:rPr>
        <w:instrText xml:space="preserve"> PAGEREF _Toc7119 \h </w:instrText>
      </w:r>
      <w:r>
        <w:rPr>
          <w:i w:val="0"/>
          <w:iCs w:val="0"/>
        </w:rPr>
        <w:fldChar w:fldCharType="separate"/>
      </w:r>
      <w:r>
        <w:rPr>
          <w:i w:val="0"/>
          <w:iCs w:val="0"/>
        </w:rPr>
        <w:t>28</w:t>
      </w:r>
      <w:r>
        <w:rPr>
          <w:i w:val="0"/>
          <w:iCs w:val="0"/>
        </w:rPr>
        <w:fldChar w:fldCharType="end"/>
      </w:r>
      <w:r>
        <w:rPr>
          <w:i w:val="0"/>
          <w:iCs w:val="0"/>
          <w:lang w:val="zh-CN"/>
        </w:rPr>
        <w:fldChar w:fldCharType="end"/>
      </w:r>
    </w:p>
    <w:p>
      <w:pPr>
        <w:pStyle w:val="7"/>
        <w:tabs>
          <w:tab w:val="right" w:leader="dot" w:pos="9413"/>
        </w:tabs>
        <w:rPr>
          <w:i w:val="0"/>
          <w:iCs w:val="0"/>
        </w:rPr>
      </w:pPr>
      <w:r>
        <w:rPr>
          <w:i w:val="0"/>
          <w:iCs w:val="0"/>
          <w:lang w:val="zh-CN"/>
        </w:rPr>
        <w:fldChar w:fldCharType="begin"/>
      </w:r>
      <w:r>
        <w:rPr>
          <w:i w:val="0"/>
          <w:iCs w:val="0"/>
          <w:lang w:val="zh-CN"/>
        </w:rPr>
        <w:instrText xml:space="preserve"> HYPERLINK \l _Toc8605 </w:instrText>
      </w:r>
      <w:r>
        <w:rPr>
          <w:i w:val="0"/>
          <w:iCs w:val="0"/>
          <w:lang w:val="zh-CN"/>
        </w:rPr>
        <w:fldChar w:fldCharType="separate"/>
      </w:r>
      <w:r>
        <w:rPr>
          <w:rFonts w:hint="eastAsia" w:hAnsi="宋体"/>
          <w:i w:val="0"/>
          <w:iCs w:val="0"/>
        </w:rPr>
        <w:t>四、投标</w:t>
      </w:r>
      <w:r>
        <w:rPr>
          <w:i w:val="0"/>
          <w:iCs w:val="0"/>
        </w:rPr>
        <w:tab/>
      </w:r>
      <w:r>
        <w:rPr>
          <w:i w:val="0"/>
          <w:iCs w:val="0"/>
        </w:rPr>
        <w:fldChar w:fldCharType="begin"/>
      </w:r>
      <w:r>
        <w:rPr>
          <w:i w:val="0"/>
          <w:iCs w:val="0"/>
        </w:rPr>
        <w:instrText xml:space="preserve"> PAGEREF _Toc8605 \h </w:instrText>
      </w:r>
      <w:r>
        <w:rPr>
          <w:i w:val="0"/>
          <w:iCs w:val="0"/>
        </w:rPr>
        <w:fldChar w:fldCharType="separate"/>
      </w:r>
      <w:r>
        <w:rPr>
          <w:i w:val="0"/>
          <w:iCs w:val="0"/>
        </w:rPr>
        <w:t>30</w:t>
      </w:r>
      <w:r>
        <w:rPr>
          <w:i w:val="0"/>
          <w:iCs w:val="0"/>
        </w:rPr>
        <w:fldChar w:fldCharType="end"/>
      </w:r>
      <w:r>
        <w:rPr>
          <w:i w:val="0"/>
          <w:iCs w:val="0"/>
          <w:lang w:val="zh-CN"/>
        </w:rPr>
        <w:fldChar w:fldCharType="end"/>
      </w:r>
    </w:p>
    <w:p>
      <w:pPr>
        <w:pStyle w:val="7"/>
        <w:tabs>
          <w:tab w:val="right" w:leader="dot" w:pos="9413"/>
        </w:tabs>
        <w:rPr>
          <w:i w:val="0"/>
          <w:iCs w:val="0"/>
        </w:rPr>
      </w:pPr>
      <w:r>
        <w:rPr>
          <w:i w:val="0"/>
          <w:iCs w:val="0"/>
          <w:lang w:val="zh-CN"/>
        </w:rPr>
        <w:fldChar w:fldCharType="begin"/>
      </w:r>
      <w:r>
        <w:rPr>
          <w:i w:val="0"/>
          <w:iCs w:val="0"/>
          <w:lang w:val="zh-CN"/>
        </w:rPr>
        <w:instrText xml:space="preserve"> HYPERLINK \l _Toc32101 </w:instrText>
      </w:r>
      <w:r>
        <w:rPr>
          <w:i w:val="0"/>
          <w:iCs w:val="0"/>
          <w:lang w:val="zh-CN"/>
        </w:rPr>
        <w:fldChar w:fldCharType="separate"/>
      </w:r>
      <w:r>
        <w:rPr>
          <w:rFonts w:hint="eastAsia"/>
          <w:i w:val="0"/>
          <w:iCs w:val="0"/>
        </w:rPr>
        <w:t>五、开标</w:t>
      </w:r>
      <w:r>
        <w:rPr>
          <w:i w:val="0"/>
          <w:iCs w:val="0"/>
        </w:rPr>
        <w:tab/>
      </w:r>
      <w:r>
        <w:rPr>
          <w:i w:val="0"/>
          <w:iCs w:val="0"/>
        </w:rPr>
        <w:fldChar w:fldCharType="begin"/>
      </w:r>
      <w:r>
        <w:rPr>
          <w:i w:val="0"/>
          <w:iCs w:val="0"/>
        </w:rPr>
        <w:instrText xml:space="preserve"> PAGEREF _Toc32101 \h </w:instrText>
      </w:r>
      <w:r>
        <w:rPr>
          <w:i w:val="0"/>
          <w:iCs w:val="0"/>
        </w:rPr>
        <w:fldChar w:fldCharType="separate"/>
      </w:r>
      <w:r>
        <w:rPr>
          <w:i w:val="0"/>
          <w:iCs w:val="0"/>
        </w:rPr>
        <w:t>32</w:t>
      </w:r>
      <w:r>
        <w:rPr>
          <w:i w:val="0"/>
          <w:iCs w:val="0"/>
        </w:rPr>
        <w:fldChar w:fldCharType="end"/>
      </w:r>
      <w:r>
        <w:rPr>
          <w:i w:val="0"/>
          <w:iCs w:val="0"/>
          <w:lang w:val="zh-CN"/>
        </w:rPr>
        <w:fldChar w:fldCharType="end"/>
      </w:r>
    </w:p>
    <w:p>
      <w:pPr>
        <w:pStyle w:val="7"/>
        <w:tabs>
          <w:tab w:val="right" w:leader="dot" w:pos="9413"/>
        </w:tabs>
        <w:rPr>
          <w:i w:val="0"/>
          <w:iCs w:val="0"/>
        </w:rPr>
      </w:pPr>
      <w:r>
        <w:rPr>
          <w:i w:val="0"/>
          <w:iCs w:val="0"/>
          <w:lang w:val="zh-CN"/>
        </w:rPr>
        <w:fldChar w:fldCharType="begin"/>
      </w:r>
      <w:r>
        <w:rPr>
          <w:i w:val="0"/>
          <w:iCs w:val="0"/>
          <w:lang w:val="zh-CN"/>
        </w:rPr>
        <w:instrText xml:space="preserve"> HYPERLINK \l _Toc17250 </w:instrText>
      </w:r>
      <w:r>
        <w:rPr>
          <w:i w:val="0"/>
          <w:iCs w:val="0"/>
          <w:lang w:val="zh-CN"/>
        </w:rPr>
        <w:fldChar w:fldCharType="separate"/>
      </w:r>
      <w:r>
        <w:rPr>
          <w:rFonts w:hint="eastAsia"/>
          <w:i w:val="0"/>
          <w:iCs w:val="0"/>
        </w:rPr>
        <w:t>六、</w:t>
      </w:r>
      <w:r>
        <w:rPr>
          <w:i w:val="0"/>
          <w:iCs w:val="0"/>
        </w:rPr>
        <w:t>评标</w:t>
      </w:r>
      <w:r>
        <w:rPr>
          <w:i w:val="0"/>
          <w:iCs w:val="0"/>
        </w:rPr>
        <w:tab/>
      </w:r>
      <w:r>
        <w:rPr>
          <w:i w:val="0"/>
          <w:iCs w:val="0"/>
        </w:rPr>
        <w:fldChar w:fldCharType="begin"/>
      </w:r>
      <w:r>
        <w:rPr>
          <w:i w:val="0"/>
          <w:iCs w:val="0"/>
        </w:rPr>
        <w:instrText xml:space="preserve"> PAGEREF _Toc17250 \h </w:instrText>
      </w:r>
      <w:r>
        <w:rPr>
          <w:i w:val="0"/>
          <w:iCs w:val="0"/>
        </w:rPr>
        <w:fldChar w:fldCharType="separate"/>
      </w:r>
      <w:r>
        <w:rPr>
          <w:i w:val="0"/>
          <w:iCs w:val="0"/>
        </w:rPr>
        <w:t>32</w:t>
      </w:r>
      <w:r>
        <w:rPr>
          <w:i w:val="0"/>
          <w:iCs w:val="0"/>
        </w:rPr>
        <w:fldChar w:fldCharType="end"/>
      </w:r>
      <w:r>
        <w:rPr>
          <w:i w:val="0"/>
          <w:iCs w:val="0"/>
          <w:lang w:val="zh-CN"/>
        </w:rPr>
        <w:fldChar w:fldCharType="end"/>
      </w:r>
    </w:p>
    <w:p>
      <w:pPr>
        <w:pStyle w:val="7"/>
        <w:tabs>
          <w:tab w:val="right" w:leader="dot" w:pos="9413"/>
        </w:tabs>
        <w:rPr>
          <w:i w:val="0"/>
          <w:iCs w:val="0"/>
        </w:rPr>
      </w:pPr>
      <w:r>
        <w:rPr>
          <w:i w:val="0"/>
          <w:iCs w:val="0"/>
          <w:lang w:val="zh-CN"/>
        </w:rPr>
        <w:fldChar w:fldCharType="begin"/>
      </w:r>
      <w:r>
        <w:rPr>
          <w:i w:val="0"/>
          <w:iCs w:val="0"/>
          <w:lang w:val="zh-CN"/>
        </w:rPr>
        <w:instrText xml:space="preserve"> HYPERLINK \l _Toc17052 </w:instrText>
      </w:r>
      <w:r>
        <w:rPr>
          <w:i w:val="0"/>
          <w:iCs w:val="0"/>
          <w:lang w:val="zh-CN"/>
        </w:rPr>
        <w:fldChar w:fldCharType="separate"/>
      </w:r>
      <w:r>
        <w:rPr>
          <w:rFonts w:hint="eastAsia"/>
          <w:i w:val="0"/>
          <w:iCs w:val="0"/>
        </w:rPr>
        <w:t>七、定标和授予合同</w:t>
      </w:r>
      <w:r>
        <w:rPr>
          <w:i w:val="0"/>
          <w:iCs w:val="0"/>
        </w:rPr>
        <w:tab/>
      </w:r>
      <w:r>
        <w:rPr>
          <w:i w:val="0"/>
          <w:iCs w:val="0"/>
        </w:rPr>
        <w:fldChar w:fldCharType="begin"/>
      </w:r>
      <w:r>
        <w:rPr>
          <w:i w:val="0"/>
          <w:iCs w:val="0"/>
        </w:rPr>
        <w:instrText xml:space="preserve"> PAGEREF _Toc17052 \h </w:instrText>
      </w:r>
      <w:r>
        <w:rPr>
          <w:i w:val="0"/>
          <w:iCs w:val="0"/>
        </w:rPr>
        <w:fldChar w:fldCharType="separate"/>
      </w:r>
      <w:r>
        <w:rPr>
          <w:i w:val="0"/>
          <w:iCs w:val="0"/>
        </w:rPr>
        <w:t>33</w:t>
      </w:r>
      <w:r>
        <w:rPr>
          <w:i w:val="0"/>
          <w:iCs w:val="0"/>
        </w:rPr>
        <w:fldChar w:fldCharType="end"/>
      </w:r>
      <w:r>
        <w:rPr>
          <w:i w:val="0"/>
          <w:iCs w:val="0"/>
          <w:lang w:val="zh-CN"/>
        </w:rPr>
        <w:fldChar w:fldCharType="end"/>
      </w:r>
    </w:p>
    <w:p>
      <w:pPr>
        <w:pStyle w:val="7"/>
        <w:tabs>
          <w:tab w:val="right" w:leader="dot" w:pos="9413"/>
        </w:tabs>
        <w:rPr>
          <w:i w:val="0"/>
          <w:iCs w:val="0"/>
        </w:rPr>
      </w:pPr>
      <w:r>
        <w:rPr>
          <w:i w:val="0"/>
          <w:iCs w:val="0"/>
          <w:lang w:val="zh-CN"/>
        </w:rPr>
        <w:fldChar w:fldCharType="begin"/>
      </w:r>
      <w:r>
        <w:rPr>
          <w:i w:val="0"/>
          <w:iCs w:val="0"/>
          <w:lang w:val="zh-CN"/>
        </w:rPr>
        <w:instrText xml:space="preserve"> HYPERLINK \l _Toc31184 </w:instrText>
      </w:r>
      <w:r>
        <w:rPr>
          <w:i w:val="0"/>
          <w:iCs w:val="0"/>
          <w:lang w:val="zh-CN"/>
        </w:rPr>
        <w:fldChar w:fldCharType="separate"/>
      </w:r>
      <w:r>
        <w:rPr>
          <w:rFonts w:hint="eastAsia"/>
          <w:i w:val="0"/>
          <w:iCs w:val="0"/>
        </w:rPr>
        <w:t>八、质疑与投诉</w:t>
      </w:r>
      <w:r>
        <w:rPr>
          <w:i w:val="0"/>
          <w:iCs w:val="0"/>
        </w:rPr>
        <w:tab/>
      </w:r>
      <w:r>
        <w:rPr>
          <w:i w:val="0"/>
          <w:iCs w:val="0"/>
        </w:rPr>
        <w:fldChar w:fldCharType="begin"/>
      </w:r>
      <w:r>
        <w:rPr>
          <w:i w:val="0"/>
          <w:iCs w:val="0"/>
        </w:rPr>
        <w:instrText xml:space="preserve"> PAGEREF _Toc31184 \h </w:instrText>
      </w:r>
      <w:r>
        <w:rPr>
          <w:i w:val="0"/>
          <w:iCs w:val="0"/>
        </w:rPr>
        <w:fldChar w:fldCharType="separate"/>
      </w:r>
      <w:r>
        <w:rPr>
          <w:i w:val="0"/>
          <w:iCs w:val="0"/>
        </w:rPr>
        <w:t>34</w:t>
      </w:r>
      <w:r>
        <w:rPr>
          <w:i w:val="0"/>
          <w:iCs w:val="0"/>
        </w:rPr>
        <w:fldChar w:fldCharType="end"/>
      </w:r>
      <w:r>
        <w:rPr>
          <w:i w:val="0"/>
          <w:iCs w:val="0"/>
          <w:lang w:val="zh-CN"/>
        </w:rPr>
        <w:fldChar w:fldCharType="end"/>
      </w:r>
    </w:p>
    <w:p>
      <w:pPr>
        <w:pStyle w:val="11"/>
        <w:tabs>
          <w:tab w:val="right" w:leader="dot" w:pos="9413"/>
          <w:tab w:val="clear" w:pos="9403"/>
        </w:tabs>
      </w:pPr>
      <w:r>
        <w:rPr>
          <w:lang w:val="zh-CN"/>
        </w:rPr>
        <w:fldChar w:fldCharType="begin"/>
      </w:r>
      <w:r>
        <w:rPr>
          <w:lang w:val="zh-CN"/>
        </w:rPr>
        <w:instrText xml:space="preserve"> HYPERLINK \l _Toc31807 </w:instrText>
      </w:r>
      <w:r>
        <w:rPr>
          <w:lang w:val="zh-CN"/>
        </w:rPr>
        <w:fldChar w:fldCharType="separate"/>
      </w:r>
      <w:r>
        <w:rPr>
          <w:rFonts w:hint="eastAsia"/>
        </w:rPr>
        <w:t>第六章 采购</w:t>
      </w:r>
      <w:r>
        <w:t>合同</w:t>
      </w:r>
      <w:r>
        <w:rPr>
          <w:rFonts w:hint="eastAsia"/>
        </w:rPr>
        <w:t>（供参考）</w:t>
      </w:r>
      <w:r>
        <w:tab/>
      </w:r>
      <w:r>
        <w:fldChar w:fldCharType="begin"/>
      </w:r>
      <w:r>
        <w:instrText xml:space="preserve"> PAGEREF _Toc31807 \h </w:instrText>
      </w:r>
      <w:r>
        <w:fldChar w:fldCharType="separate"/>
      </w:r>
      <w:r>
        <w:t>36</w:t>
      </w:r>
      <w:r>
        <w:fldChar w:fldCharType="end"/>
      </w:r>
      <w:r>
        <w:rPr>
          <w:lang w:val="zh-CN"/>
        </w:rPr>
        <w:fldChar w:fldCharType="end"/>
      </w:r>
    </w:p>
    <w:p>
      <w:pPr>
        <w:pStyle w:val="11"/>
        <w:tabs>
          <w:tab w:val="right" w:leader="dot" w:pos="9413"/>
          <w:tab w:val="clear" w:pos="9403"/>
        </w:tabs>
      </w:pPr>
      <w:r>
        <w:rPr>
          <w:lang w:val="zh-CN"/>
        </w:rPr>
        <w:fldChar w:fldCharType="begin"/>
      </w:r>
      <w:r>
        <w:rPr>
          <w:lang w:val="zh-CN"/>
        </w:rPr>
        <w:instrText xml:space="preserve"> HYPERLINK \l _Toc26818 </w:instrText>
      </w:r>
      <w:r>
        <w:rPr>
          <w:lang w:val="zh-CN"/>
        </w:rPr>
        <w:fldChar w:fldCharType="separate"/>
      </w:r>
      <w:r>
        <w:rPr>
          <w:rFonts w:hint="eastAsia"/>
        </w:rPr>
        <w:t>第七章 投标文件格式</w:t>
      </w:r>
      <w:r>
        <w:tab/>
      </w:r>
      <w:r>
        <w:fldChar w:fldCharType="begin"/>
      </w:r>
      <w:r>
        <w:instrText xml:space="preserve"> PAGEREF _Toc26818 \h </w:instrText>
      </w:r>
      <w:r>
        <w:fldChar w:fldCharType="separate"/>
      </w:r>
      <w:r>
        <w:t>40</w:t>
      </w:r>
      <w:r>
        <w:fldChar w:fldCharType="end"/>
      </w:r>
      <w:r>
        <w:rPr>
          <w:lang w:val="zh-CN"/>
        </w:rPr>
        <w:fldChar w:fldCharType="end"/>
      </w:r>
    </w:p>
    <w:p>
      <w:pPr>
        <w:pStyle w:val="7"/>
        <w:tabs>
          <w:tab w:val="right" w:leader="dot" w:pos="9413"/>
        </w:tabs>
        <w:rPr>
          <w:i w:val="0"/>
          <w:iCs w:val="0"/>
        </w:rPr>
      </w:pPr>
      <w:r>
        <w:rPr>
          <w:i w:val="0"/>
          <w:iCs w:val="0"/>
          <w:lang w:val="zh-CN"/>
        </w:rPr>
        <w:fldChar w:fldCharType="begin"/>
      </w:r>
      <w:r>
        <w:rPr>
          <w:i w:val="0"/>
          <w:iCs w:val="0"/>
          <w:lang w:val="zh-CN"/>
        </w:rPr>
        <w:instrText xml:space="preserve"> HYPERLINK \l _Toc17396 </w:instrText>
      </w:r>
      <w:r>
        <w:rPr>
          <w:i w:val="0"/>
          <w:iCs w:val="0"/>
          <w:lang w:val="zh-CN"/>
        </w:rPr>
        <w:fldChar w:fldCharType="separate"/>
      </w:r>
      <w:r>
        <w:rPr>
          <w:rFonts w:hint="eastAsia"/>
          <w:i w:val="0"/>
          <w:iCs w:val="0"/>
        </w:rPr>
        <w:t>商务技术标格式</w:t>
      </w:r>
      <w:r>
        <w:rPr>
          <w:i w:val="0"/>
          <w:iCs w:val="0"/>
        </w:rPr>
        <w:tab/>
      </w:r>
      <w:r>
        <w:rPr>
          <w:i w:val="0"/>
          <w:iCs w:val="0"/>
        </w:rPr>
        <w:fldChar w:fldCharType="begin"/>
      </w:r>
      <w:r>
        <w:rPr>
          <w:i w:val="0"/>
          <w:iCs w:val="0"/>
        </w:rPr>
        <w:instrText xml:space="preserve"> PAGEREF _Toc17396 \h </w:instrText>
      </w:r>
      <w:r>
        <w:rPr>
          <w:i w:val="0"/>
          <w:iCs w:val="0"/>
        </w:rPr>
        <w:fldChar w:fldCharType="separate"/>
      </w:r>
      <w:r>
        <w:rPr>
          <w:i w:val="0"/>
          <w:iCs w:val="0"/>
        </w:rPr>
        <w:t>40</w:t>
      </w:r>
      <w:r>
        <w:rPr>
          <w:i w:val="0"/>
          <w:iCs w:val="0"/>
        </w:rPr>
        <w:fldChar w:fldCharType="end"/>
      </w:r>
      <w:r>
        <w:rPr>
          <w:i w:val="0"/>
          <w:iCs w:val="0"/>
          <w:lang w:val="zh-CN"/>
        </w:rPr>
        <w:fldChar w:fldCharType="end"/>
      </w:r>
    </w:p>
    <w:p>
      <w:pPr>
        <w:pStyle w:val="7"/>
        <w:tabs>
          <w:tab w:val="right" w:leader="dot" w:pos="9413"/>
        </w:tabs>
        <w:rPr>
          <w:i w:val="0"/>
          <w:iCs w:val="0"/>
        </w:rPr>
      </w:pPr>
      <w:r>
        <w:rPr>
          <w:i w:val="0"/>
          <w:iCs w:val="0"/>
          <w:lang w:val="zh-CN"/>
        </w:rPr>
        <w:fldChar w:fldCharType="begin"/>
      </w:r>
      <w:r>
        <w:rPr>
          <w:i w:val="0"/>
          <w:iCs w:val="0"/>
          <w:lang w:val="zh-CN"/>
        </w:rPr>
        <w:instrText xml:space="preserve"> HYPERLINK \l _Toc7066 </w:instrText>
      </w:r>
      <w:r>
        <w:rPr>
          <w:i w:val="0"/>
          <w:iCs w:val="0"/>
          <w:lang w:val="zh-CN"/>
        </w:rPr>
        <w:fldChar w:fldCharType="separate"/>
      </w:r>
      <w:r>
        <w:rPr>
          <w:rFonts w:hint="eastAsia"/>
          <w:i w:val="0"/>
          <w:iCs w:val="0"/>
        </w:rPr>
        <w:t>一、投标函</w:t>
      </w:r>
      <w:r>
        <w:rPr>
          <w:i w:val="0"/>
          <w:iCs w:val="0"/>
        </w:rPr>
        <w:tab/>
      </w:r>
      <w:r>
        <w:rPr>
          <w:i w:val="0"/>
          <w:iCs w:val="0"/>
        </w:rPr>
        <w:fldChar w:fldCharType="begin"/>
      </w:r>
      <w:r>
        <w:rPr>
          <w:i w:val="0"/>
          <w:iCs w:val="0"/>
        </w:rPr>
        <w:instrText xml:space="preserve"> PAGEREF _Toc7066 \h </w:instrText>
      </w:r>
      <w:r>
        <w:rPr>
          <w:i w:val="0"/>
          <w:iCs w:val="0"/>
        </w:rPr>
        <w:fldChar w:fldCharType="separate"/>
      </w:r>
      <w:r>
        <w:rPr>
          <w:i w:val="0"/>
          <w:iCs w:val="0"/>
        </w:rPr>
        <w:t>41</w:t>
      </w:r>
      <w:r>
        <w:rPr>
          <w:i w:val="0"/>
          <w:iCs w:val="0"/>
        </w:rPr>
        <w:fldChar w:fldCharType="end"/>
      </w:r>
      <w:r>
        <w:rPr>
          <w:i w:val="0"/>
          <w:iCs w:val="0"/>
          <w:lang w:val="zh-CN"/>
        </w:rPr>
        <w:fldChar w:fldCharType="end"/>
      </w:r>
    </w:p>
    <w:p>
      <w:pPr>
        <w:pStyle w:val="7"/>
        <w:tabs>
          <w:tab w:val="right" w:leader="dot" w:pos="9413"/>
        </w:tabs>
        <w:rPr>
          <w:i w:val="0"/>
          <w:iCs w:val="0"/>
        </w:rPr>
      </w:pPr>
      <w:r>
        <w:rPr>
          <w:i w:val="0"/>
          <w:iCs w:val="0"/>
          <w:lang w:val="zh-CN"/>
        </w:rPr>
        <w:fldChar w:fldCharType="begin"/>
      </w:r>
      <w:r>
        <w:rPr>
          <w:i w:val="0"/>
          <w:iCs w:val="0"/>
          <w:lang w:val="zh-CN"/>
        </w:rPr>
        <w:instrText xml:space="preserve"> HYPERLINK \l _Toc13989 </w:instrText>
      </w:r>
      <w:r>
        <w:rPr>
          <w:i w:val="0"/>
          <w:iCs w:val="0"/>
          <w:lang w:val="zh-CN"/>
        </w:rPr>
        <w:fldChar w:fldCharType="separate"/>
      </w:r>
      <w:r>
        <w:rPr>
          <w:rFonts w:hint="eastAsia"/>
          <w:i w:val="0"/>
          <w:iCs w:val="0"/>
        </w:rPr>
        <w:t>二、技术要求响应情况表（仅适用货物类项目）</w:t>
      </w:r>
      <w:r>
        <w:rPr>
          <w:i w:val="0"/>
          <w:iCs w:val="0"/>
        </w:rPr>
        <w:tab/>
      </w:r>
      <w:r>
        <w:rPr>
          <w:i w:val="0"/>
          <w:iCs w:val="0"/>
        </w:rPr>
        <w:fldChar w:fldCharType="begin"/>
      </w:r>
      <w:r>
        <w:rPr>
          <w:i w:val="0"/>
          <w:iCs w:val="0"/>
        </w:rPr>
        <w:instrText xml:space="preserve"> PAGEREF _Toc13989 \h </w:instrText>
      </w:r>
      <w:r>
        <w:rPr>
          <w:i w:val="0"/>
          <w:iCs w:val="0"/>
        </w:rPr>
        <w:fldChar w:fldCharType="separate"/>
      </w:r>
      <w:r>
        <w:rPr>
          <w:i w:val="0"/>
          <w:iCs w:val="0"/>
        </w:rPr>
        <w:t>42</w:t>
      </w:r>
      <w:r>
        <w:rPr>
          <w:i w:val="0"/>
          <w:iCs w:val="0"/>
        </w:rPr>
        <w:fldChar w:fldCharType="end"/>
      </w:r>
      <w:r>
        <w:rPr>
          <w:i w:val="0"/>
          <w:iCs w:val="0"/>
          <w:lang w:val="zh-CN"/>
        </w:rPr>
        <w:fldChar w:fldCharType="end"/>
      </w:r>
    </w:p>
    <w:p>
      <w:pPr>
        <w:pStyle w:val="7"/>
        <w:tabs>
          <w:tab w:val="right" w:leader="dot" w:pos="9413"/>
        </w:tabs>
        <w:rPr>
          <w:i w:val="0"/>
          <w:iCs w:val="0"/>
        </w:rPr>
      </w:pPr>
      <w:r>
        <w:rPr>
          <w:i w:val="0"/>
          <w:iCs w:val="0"/>
          <w:lang w:val="zh-CN"/>
        </w:rPr>
        <w:fldChar w:fldCharType="begin"/>
      </w:r>
      <w:r>
        <w:rPr>
          <w:i w:val="0"/>
          <w:iCs w:val="0"/>
          <w:lang w:val="zh-CN"/>
        </w:rPr>
        <w:instrText xml:space="preserve"> HYPERLINK \l _Toc9853 </w:instrText>
      </w:r>
      <w:r>
        <w:rPr>
          <w:i w:val="0"/>
          <w:iCs w:val="0"/>
          <w:lang w:val="zh-CN"/>
        </w:rPr>
        <w:fldChar w:fldCharType="separate"/>
      </w:r>
      <w:r>
        <w:rPr>
          <w:rFonts w:hint="eastAsia"/>
          <w:i w:val="0"/>
          <w:iCs w:val="0"/>
        </w:rPr>
        <w:t>二、服务要求响应情况表（仅适用服务类项目）</w:t>
      </w:r>
      <w:r>
        <w:rPr>
          <w:i w:val="0"/>
          <w:iCs w:val="0"/>
        </w:rPr>
        <w:tab/>
      </w:r>
      <w:r>
        <w:rPr>
          <w:i w:val="0"/>
          <w:iCs w:val="0"/>
        </w:rPr>
        <w:fldChar w:fldCharType="begin"/>
      </w:r>
      <w:r>
        <w:rPr>
          <w:i w:val="0"/>
          <w:iCs w:val="0"/>
        </w:rPr>
        <w:instrText xml:space="preserve"> PAGEREF _Toc9853 \h </w:instrText>
      </w:r>
      <w:r>
        <w:rPr>
          <w:i w:val="0"/>
          <w:iCs w:val="0"/>
        </w:rPr>
        <w:fldChar w:fldCharType="separate"/>
      </w:r>
      <w:r>
        <w:rPr>
          <w:i w:val="0"/>
          <w:iCs w:val="0"/>
        </w:rPr>
        <w:t>43</w:t>
      </w:r>
      <w:r>
        <w:rPr>
          <w:i w:val="0"/>
          <w:iCs w:val="0"/>
        </w:rPr>
        <w:fldChar w:fldCharType="end"/>
      </w:r>
      <w:r>
        <w:rPr>
          <w:i w:val="0"/>
          <w:iCs w:val="0"/>
          <w:lang w:val="zh-CN"/>
        </w:rPr>
        <w:fldChar w:fldCharType="end"/>
      </w:r>
    </w:p>
    <w:p>
      <w:pPr>
        <w:pStyle w:val="7"/>
        <w:tabs>
          <w:tab w:val="right" w:leader="dot" w:pos="9413"/>
        </w:tabs>
        <w:rPr>
          <w:i w:val="0"/>
          <w:iCs w:val="0"/>
        </w:rPr>
      </w:pPr>
      <w:r>
        <w:rPr>
          <w:i w:val="0"/>
          <w:iCs w:val="0"/>
          <w:lang w:val="zh-CN"/>
        </w:rPr>
        <w:fldChar w:fldCharType="begin"/>
      </w:r>
      <w:r>
        <w:rPr>
          <w:i w:val="0"/>
          <w:iCs w:val="0"/>
          <w:lang w:val="zh-CN"/>
        </w:rPr>
        <w:instrText xml:space="preserve"> HYPERLINK \l _Toc24378 </w:instrText>
      </w:r>
      <w:r>
        <w:rPr>
          <w:i w:val="0"/>
          <w:iCs w:val="0"/>
          <w:lang w:val="zh-CN"/>
        </w:rPr>
        <w:fldChar w:fldCharType="separate"/>
      </w:r>
      <w:r>
        <w:rPr>
          <w:rFonts w:hint="eastAsia"/>
          <w:i w:val="0"/>
          <w:iCs w:val="0"/>
        </w:rPr>
        <w:t>三、商务要求响应情况表（货物类或服务类项目均需填写）</w:t>
      </w:r>
      <w:r>
        <w:rPr>
          <w:i w:val="0"/>
          <w:iCs w:val="0"/>
        </w:rPr>
        <w:tab/>
      </w:r>
      <w:r>
        <w:rPr>
          <w:i w:val="0"/>
          <w:iCs w:val="0"/>
        </w:rPr>
        <w:fldChar w:fldCharType="begin"/>
      </w:r>
      <w:r>
        <w:rPr>
          <w:i w:val="0"/>
          <w:iCs w:val="0"/>
        </w:rPr>
        <w:instrText xml:space="preserve"> PAGEREF _Toc24378 \h </w:instrText>
      </w:r>
      <w:r>
        <w:rPr>
          <w:i w:val="0"/>
          <w:iCs w:val="0"/>
        </w:rPr>
        <w:fldChar w:fldCharType="separate"/>
      </w:r>
      <w:r>
        <w:rPr>
          <w:i w:val="0"/>
          <w:iCs w:val="0"/>
        </w:rPr>
        <w:t>44</w:t>
      </w:r>
      <w:r>
        <w:rPr>
          <w:i w:val="0"/>
          <w:iCs w:val="0"/>
        </w:rPr>
        <w:fldChar w:fldCharType="end"/>
      </w:r>
      <w:r>
        <w:rPr>
          <w:i w:val="0"/>
          <w:iCs w:val="0"/>
          <w:lang w:val="zh-CN"/>
        </w:rPr>
        <w:fldChar w:fldCharType="end"/>
      </w:r>
    </w:p>
    <w:p>
      <w:pPr>
        <w:pStyle w:val="7"/>
        <w:tabs>
          <w:tab w:val="right" w:leader="dot" w:pos="9413"/>
        </w:tabs>
        <w:rPr>
          <w:i w:val="0"/>
          <w:iCs w:val="0"/>
        </w:rPr>
      </w:pPr>
      <w:r>
        <w:rPr>
          <w:i w:val="0"/>
          <w:iCs w:val="0"/>
          <w:lang w:val="zh-CN"/>
        </w:rPr>
        <w:fldChar w:fldCharType="begin"/>
      </w:r>
      <w:r>
        <w:rPr>
          <w:i w:val="0"/>
          <w:iCs w:val="0"/>
          <w:lang w:val="zh-CN"/>
        </w:rPr>
        <w:instrText xml:space="preserve"> HYPERLINK \l _Toc31398 </w:instrText>
      </w:r>
      <w:r>
        <w:rPr>
          <w:i w:val="0"/>
          <w:iCs w:val="0"/>
          <w:lang w:val="zh-CN"/>
        </w:rPr>
        <w:fldChar w:fldCharType="separate"/>
      </w:r>
      <w:r>
        <w:rPr>
          <w:rFonts w:hint="eastAsia"/>
          <w:i w:val="0"/>
          <w:iCs w:val="0"/>
        </w:rPr>
        <w:t>四、本项目实施方案</w:t>
      </w:r>
      <w:r>
        <w:rPr>
          <w:i w:val="0"/>
          <w:iCs w:val="0"/>
        </w:rPr>
        <w:tab/>
      </w:r>
      <w:r>
        <w:rPr>
          <w:i w:val="0"/>
          <w:iCs w:val="0"/>
        </w:rPr>
        <w:fldChar w:fldCharType="begin"/>
      </w:r>
      <w:r>
        <w:rPr>
          <w:i w:val="0"/>
          <w:iCs w:val="0"/>
        </w:rPr>
        <w:instrText xml:space="preserve"> PAGEREF _Toc31398 \h </w:instrText>
      </w:r>
      <w:r>
        <w:rPr>
          <w:i w:val="0"/>
          <w:iCs w:val="0"/>
        </w:rPr>
        <w:fldChar w:fldCharType="separate"/>
      </w:r>
      <w:r>
        <w:rPr>
          <w:i w:val="0"/>
          <w:iCs w:val="0"/>
        </w:rPr>
        <w:t>45</w:t>
      </w:r>
      <w:r>
        <w:rPr>
          <w:i w:val="0"/>
          <w:iCs w:val="0"/>
        </w:rPr>
        <w:fldChar w:fldCharType="end"/>
      </w:r>
      <w:r>
        <w:rPr>
          <w:i w:val="0"/>
          <w:iCs w:val="0"/>
          <w:lang w:val="zh-CN"/>
        </w:rPr>
        <w:fldChar w:fldCharType="end"/>
      </w:r>
    </w:p>
    <w:p>
      <w:pPr>
        <w:pStyle w:val="7"/>
        <w:tabs>
          <w:tab w:val="right" w:leader="dot" w:pos="9413"/>
        </w:tabs>
        <w:rPr>
          <w:i w:val="0"/>
          <w:iCs w:val="0"/>
        </w:rPr>
      </w:pPr>
      <w:r>
        <w:rPr>
          <w:i w:val="0"/>
          <w:iCs w:val="0"/>
          <w:lang w:val="zh-CN"/>
        </w:rPr>
        <w:fldChar w:fldCharType="begin"/>
      </w:r>
      <w:r>
        <w:rPr>
          <w:i w:val="0"/>
          <w:iCs w:val="0"/>
          <w:lang w:val="zh-CN"/>
        </w:rPr>
        <w:instrText xml:space="preserve"> HYPERLINK \l _Toc31788 </w:instrText>
      </w:r>
      <w:r>
        <w:rPr>
          <w:i w:val="0"/>
          <w:iCs w:val="0"/>
          <w:lang w:val="zh-CN"/>
        </w:rPr>
        <w:fldChar w:fldCharType="separate"/>
      </w:r>
      <w:r>
        <w:rPr>
          <w:rFonts w:hint="eastAsia"/>
          <w:i w:val="0"/>
          <w:iCs w:val="0"/>
        </w:rPr>
        <w:t>五、资格证明文件及其他重要资料</w:t>
      </w:r>
      <w:r>
        <w:rPr>
          <w:i w:val="0"/>
          <w:iCs w:val="0"/>
        </w:rPr>
        <w:tab/>
      </w:r>
      <w:r>
        <w:rPr>
          <w:i w:val="0"/>
          <w:iCs w:val="0"/>
        </w:rPr>
        <w:fldChar w:fldCharType="begin"/>
      </w:r>
      <w:r>
        <w:rPr>
          <w:i w:val="0"/>
          <w:iCs w:val="0"/>
        </w:rPr>
        <w:instrText xml:space="preserve"> PAGEREF _Toc31788 \h </w:instrText>
      </w:r>
      <w:r>
        <w:rPr>
          <w:i w:val="0"/>
          <w:iCs w:val="0"/>
        </w:rPr>
        <w:fldChar w:fldCharType="separate"/>
      </w:r>
      <w:r>
        <w:rPr>
          <w:i w:val="0"/>
          <w:iCs w:val="0"/>
        </w:rPr>
        <w:t>45</w:t>
      </w:r>
      <w:r>
        <w:rPr>
          <w:i w:val="0"/>
          <w:iCs w:val="0"/>
        </w:rPr>
        <w:fldChar w:fldCharType="end"/>
      </w:r>
      <w:r>
        <w:rPr>
          <w:i w:val="0"/>
          <w:iCs w:val="0"/>
          <w:lang w:val="zh-CN"/>
        </w:rPr>
        <w:fldChar w:fldCharType="end"/>
      </w:r>
    </w:p>
    <w:p>
      <w:pPr>
        <w:pStyle w:val="7"/>
        <w:tabs>
          <w:tab w:val="right" w:leader="dot" w:pos="9413"/>
        </w:tabs>
        <w:rPr>
          <w:i w:val="0"/>
          <w:iCs w:val="0"/>
        </w:rPr>
      </w:pPr>
      <w:r>
        <w:rPr>
          <w:i w:val="0"/>
          <w:iCs w:val="0"/>
          <w:lang w:val="zh-CN"/>
        </w:rPr>
        <w:fldChar w:fldCharType="begin"/>
      </w:r>
      <w:r>
        <w:rPr>
          <w:i w:val="0"/>
          <w:iCs w:val="0"/>
          <w:lang w:val="zh-CN"/>
        </w:rPr>
        <w:instrText xml:space="preserve"> HYPERLINK \l _Toc20007 </w:instrText>
      </w:r>
      <w:r>
        <w:rPr>
          <w:i w:val="0"/>
          <w:iCs w:val="0"/>
          <w:lang w:val="zh-CN"/>
        </w:rPr>
        <w:fldChar w:fldCharType="separate"/>
      </w:r>
      <w:r>
        <w:rPr>
          <w:rFonts w:hint="eastAsia"/>
          <w:i w:val="0"/>
          <w:iCs w:val="0"/>
        </w:rPr>
        <w:t>六、供应商诚信履约承诺函</w:t>
      </w:r>
      <w:r>
        <w:rPr>
          <w:i w:val="0"/>
          <w:iCs w:val="0"/>
        </w:rPr>
        <w:tab/>
      </w:r>
      <w:r>
        <w:rPr>
          <w:i w:val="0"/>
          <w:iCs w:val="0"/>
        </w:rPr>
        <w:fldChar w:fldCharType="begin"/>
      </w:r>
      <w:r>
        <w:rPr>
          <w:i w:val="0"/>
          <w:iCs w:val="0"/>
        </w:rPr>
        <w:instrText xml:space="preserve"> PAGEREF _Toc20007 \h </w:instrText>
      </w:r>
      <w:r>
        <w:rPr>
          <w:i w:val="0"/>
          <w:iCs w:val="0"/>
        </w:rPr>
        <w:fldChar w:fldCharType="separate"/>
      </w:r>
      <w:r>
        <w:rPr>
          <w:i w:val="0"/>
          <w:iCs w:val="0"/>
        </w:rPr>
        <w:t>50</w:t>
      </w:r>
      <w:r>
        <w:rPr>
          <w:i w:val="0"/>
          <w:iCs w:val="0"/>
        </w:rPr>
        <w:fldChar w:fldCharType="end"/>
      </w:r>
      <w:r>
        <w:rPr>
          <w:i w:val="0"/>
          <w:iCs w:val="0"/>
          <w:lang w:val="zh-CN"/>
        </w:rPr>
        <w:fldChar w:fldCharType="end"/>
      </w:r>
    </w:p>
    <w:p>
      <w:pPr>
        <w:pStyle w:val="7"/>
        <w:tabs>
          <w:tab w:val="right" w:leader="dot" w:pos="9413"/>
        </w:tabs>
        <w:rPr>
          <w:i w:val="0"/>
          <w:iCs w:val="0"/>
        </w:rPr>
      </w:pPr>
      <w:r>
        <w:rPr>
          <w:i w:val="0"/>
          <w:iCs w:val="0"/>
          <w:lang w:val="zh-CN"/>
        </w:rPr>
        <w:fldChar w:fldCharType="begin"/>
      </w:r>
      <w:r>
        <w:rPr>
          <w:i w:val="0"/>
          <w:iCs w:val="0"/>
          <w:lang w:val="zh-CN"/>
        </w:rPr>
        <w:instrText xml:space="preserve"> HYPERLINK \l _Toc7871 </w:instrText>
      </w:r>
      <w:r>
        <w:rPr>
          <w:i w:val="0"/>
          <w:iCs w:val="0"/>
          <w:lang w:val="zh-CN"/>
        </w:rPr>
        <w:fldChar w:fldCharType="separate"/>
      </w:r>
      <w:r>
        <w:rPr>
          <w:rFonts w:hint="eastAsia"/>
          <w:i w:val="0"/>
          <w:iCs w:val="0"/>
        </w:rPr>
        <w:t>七、中小企业等声明函</w:t>
      </w:r>
      <w:r>
        <w:rPr>
          <w:i w:val="0"/>
          <w:iCs w:val="0"/>
        </w:rPr>
        <w:tab/>
      </w:r>
      <w:r>
        <w:rPr>
          <w:i w:val="0"/>
          <w:iCs w:val="0"/>
        </w:rPr>
        <w:fldChar w:fldCharType="begin"/>
      </w:r>
      <w:r>
        <w:rPr>
          <w:i w:val="0"/>
          <w:iCs w:val="0"/>
        </w:rPr>
        <w:instrText xml:space="preserve"> PAGEREF _Toc7871 \h </w:instrText>
      </w:r>
      <w:r>
        <w:rPr>
          <w:i w:val="0"/>
          <w:iCs w:val="0"/>
        </w:rPr>
        <w:fldChar w:fldCharType="separate"/>
      </w:r>
      <w:r>
        <w:rPr>
          <w:i w:val="0"/>
          <w:iCs w:val="0"/>
        </w:rPr>
        <w:t>51</w:t>
      </w:r>
      <w:r>
        <w:rPr>
          <w:i w:val="0"/>
          <w:iCs w:val="0"/>
        </w:rPr>
        <w:fldChar w:fldCharType="end"/>
      </w:r>
      <w:r>
        <w:rPr>
          <w:i w:val="0"/>
          <w:iCs w:val="0"/>
          <w:lang w:val="zh-CN"/>
        </w:rPr>
        <w:fldChar w:fldCharType="end"/>
      </w:r>
    </w:p>
    <w:p>
      <w:pPr>
        <w:pStyle w:val="7"/>
        <w:tabs>
          <w:tab w:val="right" w:leader="dot" w:pos="9413"/>
        </w:tabs>
        <w:rPr>
          <w:i w:val="0"/>
          <w:iCs w:val="0"/>
        </w:rPr>
      </w:pPr>
      <w:r>
        <w:rPr>
          <w:i w:val="0"/>
          <w:iCs w:val="0"/>
          <w:lang w:val="zh-CN"/>
        </w:rPr>
        <w:fldChar w:fldCharType="begin"/>
      </w:r>
      <w:r>
        <w:rPr>
          <w:i w:val="0"/>
          <w:iCs w:val="0"/>
          <w:lang w:val="zh-CN"/>
        </w:rPr>
        <w:instrText xml:space="preserve"> HYPERLINK \l _Toc15052 </w:instrText>
      </w:r>
      <w:r>
        <w:rPr>
          <w:i w:val="0"/>
          <w:iCs w:val="0"/>
          <w:lang w:val="zh-CN"/>
        </w:rPr>
        <w:fldChar w:fldCharType="separate"/>
      </w:r>
      <w:r>
        <w:rPr>
          <w:rFonts w:hint="eastAsia"/>
          <w:i w:val="0"/>
          <w:iCs w:val="0"/>
        </w:rPr>
        <w:t>八、三首产品声明函</w:t>
      </w:r>
      <w:r>
        <w:rPr>
          <w:i w:val="0"/>
          <w:iCs w:val="0"/>
        </w:rPr>
        <w:tab/>
      </w:r>
      <w:r>
        <w:rPr>
          <w:i w:val="0"/>
          <w:iCs w:val="0"/>
        </w:rPr>
        <w:fldChar w:fldCharType="begin"/>
      </w:r>
      <w:r>
        <w:rPr>
          <w:i w:val="0"/>
          <w:iCs w:val="0"/>
        </w:rPr>
        <w:instrText xml:space="preserve"> PAGEREF _Toc15052 \h </w:instrText>
      </w:r>
      <w:r>
        <w:rPr>
          <w:i w:val="0"/>
          <w:iCs w:val="0"/>
        </w:rPr>
        <w:fldChar w:fldCharType="separate"/>
      </w:r>
      <w:r>
        <w:rPr>
          <w:i w:val="0"/>
          <w:iCs w:val="0"/>
        </w:rPr>
        <w:t>55</w:t>
      </w:r>
      <w:r>
        <w:rPr>
          <w:i w:val="0"/>
          <w:iCs w:val="0"/>
        </w:rPr>
        <w:fldChar w:fldCharType="end"/>
      </w:r>
      <w:r>
        <w:rPr>
          <w:i w:val="0"/>
          <w:iCs w:val="0"/>
          <w:lang w:val="zh-CN"/>
        </w:rPr>
        <w:fldChar w:fldCharType="end"/>
      </w:r>
    </w:p>
    <w:p>
      <w:pPr>
        <w:pStyle w:val="7"/>
        <w:tabs>
          <w:tab w:val="right" w:leader="dot" w:pos="9413"/>
        </w:tabs>
        <w:rPr>
          <w:i w:val="0"/>
          <w:iCs w:val="0"/>
        </w:rPr>
      </w:pPr>
      <w:r>
        <w:rPr>
          <w:i w:val="0"/>
          <w:iCs w:val="0"/>
          <w:lang w:val="zh-CN"/>
        </w:rPr>
        <w:fldChar w:fldCharType="begin"/>
      </w:r>
      <w:r>
        <w:rPr>
          <w:i w:val="0"/>
          <w:iCs w:val="0"/>
          <w:lang w:val="zh-CN"/>
        </w:rPr>
        <w:instrText xml:space="preserve"> HYPERLINK \l _Toc22746 </w:instrText>
      </w:r>
      <w:r>
        <w:rPr>
          <w:i w:val="0"/>
          <w:iCs w:val="0"/>
          <w:lang w:val="zh-CN"/>
        </w:rPr>
        <w:fldChar w:fldCharType="separate"/>
      </w:r>
      <w:r>
        <w:rPr>
          <w:rFonts w:hint="eastAsia"/>
          <w:i w:val="0"/>
          <w:iCs w:val="0"/>
        </w:rPr>
        <w:t>九、联合体协议/分包意向协议</w:t>
      </w:r>
      <w:r>
        <w:rPr>
          <w:i w:val="0"/>
          <w:iCs w:val="0"/>
        </w:rPr>
        <w:tab/>
      </w:r>
      <w:r>
        <w:rPr>
          <w:i w:val="0"/>
          <w:iCs w:val="0"/>
        </w:rPr>
        <w:fldChar w:fldCharType="begin"/>
      </w:r>
      <w:r>
        <w:rPr>
          <w:i w:val="0"/>
          <w:iCs w:val="0"/>
        </w:rPr>
        <w:instrText xml:space="preserve"> PAGEREF _Toc22746 \h </w:instrText>
      </w:r>
      <w:r>
        <w:rPr>
          <w:i w:val="0"/>
          <w:iCs w:val="0"/>
        </w:rPr>
        <w:fldChar w:fldCharType="separate"/>
      </w:r>
      <w:r>
        <w:rPr>
          <w:i w:val="0"/>
          <w:iCs w:val="0"/>
        </w:rPr>
        <w:t>56</w:t>
      </w:r>
      <w:r>
        <w:rPr>
          <w:i w:val="0"/>
          <w:iCs w:val="0"/>
        </w:rPr>
        <w:fldChar w:fldCharType="end"/>
      </w:r>
      <w:r>
        <w:rPr>
          <w:i w:val="0"/>
          <w:iCs w:val="0"/>
          <w:lang w:val="zh-CN"/>
        </w:rPr>
        <w:fldChar w:fldCharType="end"/>
      </w:r>
    </w:p>
    <w:p>
      <w:pPr>
        <w:pStyle w:val="7"/>
        <w:tabs>
          <w:tab w:val="right" w:leader="dot" w:pos="9413"/>
        </w:tabs>
        <w:rPr>
          <w:i w:val="0"/>
          <w:iCs w:val="0"/>
        </w:rPr>
      </w:pPr>
      <w:r>
        <w:rPr>
          <w:i w:val="0"/>
          <w:iCs w:val="0"/>
          <w:lang w:val="zh-CN"/>
        </w:rPr>
        <w:fldChar w:fldCharType="begin"/>
      </w:r>
      <w:r>
        <w:rPr>
          <w:i w:val="0"/>
          <w:iCs w:val="0"/>
          <w:lang w:val="zh-CN"/>
        </w:rPr>
        <w:instrText xml:space="preserve"> HYPERLINK \l _Toc5375 </w:instrText>
      </w:r>
      <w:r>
        <w:rPr>
          <w:i w:val="0"/>
          <w:iCs w:val="0"/>
          <w:lang w:val="zh-CN"/>
        </w:rPr>
        <w:fldChar w:fldCharType="separate"/>
      </w:r>
      <w:r>
        <w:rPr>
          <w:rFonts w:hint="eastAsia"/>
          <w:i w:val="0"/>
          <w:iCs w:val="0"/>
        </w:rPr>
        <w:t>价格标格式</w:t>
      </w:r>
      <w:r>
        <w:rPr>
          <w:i w:val="0"/>
          <w:iCs w:val="0"/>
        </w:rPr>
        <w:tab/>
      </w:r>
      <w:r>
        <w:rPr>
          <w:i w:val="0"/>
          <w:iCs w:val="0"/>
        </w:rPr>
        <w:fldChar w:fldCharType="begin"/>
      </w:r>
      <w:r>
        <w:rPr>
          <w:i w:val="0"/>
          <w:iCs w:val="0"/>
        </w:rPr>
        <w:instrText xml:space="preserve"> PAGEREF _Toc5375 \h </w:instrText>
      </w:r>
      <w:r>
        <w:rPr>
          <w:i w:val="0"/>
          <w:iCs w:val="0"/>
        </w:rPr>
        <w:fldChar w:fldCharType="separate"/>
      </w:r>
      <w:r>
        <w:rPr>
          <w:i w:val="0"/>
          <w:iCs w:val="0"/>
        </w:rPr>
        <w:t>58</w:t>
      </w:r>
      <w:r>
        <w:rPr>
          <w:i w:val="0"/>
          <w:iCs w:val="0"/>
        </w:rPr>
        <w:fldChar w:fldCharType="end"/>
      </w:r>
      <w:r>
        <w:rPr>
          <w:i w:val="0"/>
          <w:iCs w:val="0"/>
          <w:lang w:val="zh-CN"/>
        </w:rPr>
        <w:fldChar w:fldCharType="end"/>
      </w:r>
    </w:p>
    <w:p>
      <w:pPr>
        <w:pStyle w:val="7"/>
        <w:tabs>
          <w:tab w:val="right" w:leader="dot" w:pos="9413"/>
        </w:tabs>
        <w:rPr>
          <w:i w:val="0"/>
          <w:iCs w:val="0"/>
        </w:rPr>
      </w:pPr>
      <w:r>
        <w:rPr>
          <w:i w:val="0"/>
          <w:iCs w:val="0"/>
          <w:lang w:val="zh-CN"/>
        </w:rPr>
        <w:fldChar w:fldCharType="begin"/>
      </w:r>
      <w:r>
        <w:rPr>
          <w:i w:val="0"/>
          <w:iCs w:val="0"/>
          <w:lang w:val="zh-CN"/>
        </w:rPr>
        <w:instrText xml:space="preserve"> HYPERLINK \l _Toc5850 </w:instrText>
      </w:r>
      <w:r>
        <w:rPr>
          <w:i w:val="0"/>
          <w:iCs w:val="0"/>
          <w:lang w:val="zh-CN"/>
        </w:rPr>
        <w:fldChar w:fldCharType="separate"/>
      </w:r>
      <w:r>
        <w:rPr>
          <w:rFonts w:hint="eastAsia"/>
          <w:i w:val="0"/>
          <w:iCs w:val="0"/>
        </w:rPr>
        <w:t>一、开标一览表</w:t>
      </w:r>
      <w:r>
        <w:rPr>
          <w:i w:val="0"/>
          <w:iCs w:val="0"/>
        </w:rPr>
        <w:tab/>
      </w:r>
      <w:r>
        <w:rPr>
          <w:i w:val="0"/>
          <w:iCs w:val="0"/>
        </w:rPr>
        <w:fldChar w:fldCharType="begin"/>
      </w:r>
      <w:r>
        <w:rPr>
          <w:i w:val="0"/>
          <w:iCs w:val="0"/>
        </w:rPr>
        <w:instrText xml:space="preserve"> PAGEREF _Toc5850 \h </w:instrText>
      </w:r>
      <w:r>
        <w:rPr>
          <w:i w:val="0"/>
          <w:iCs w:val="0"/>
        </w:rPr>
        <w:fldChar w:fldCharType="separate"/>
      </w:r>
      <w:r>
        <w:rPr>
          <w:i w:val="0"/>
          <w:iCs w:val="0"/>
        </w:rPr>
        <w:t>59</w:t>
      </w:r>
      <w:r>
        <w:rPr>
          <w:i w:val="0"/>
          <w:iCs w:val="0"/>
        </w:rPr>
        <w:fldChar w:fldCharType="end"/>
      </w:r>
      <w:r>
        <w:rPr>
          <w:i w:val="0"/>
          <w:iCs w:val="0"/>
          <w:lang w:val="zh-CN"/>
        </w:rPr>
        <w:fldChar w:fldCharType="end"/>
      </w:r>
    </w:p>
    <w:p>
      <w:pPr>
        <w:pStyle w:val="7"/>
        <w:tabs>
          <w:tab w:val="right" w:leader="dot" w:pos="9413"/>
        </w:tabs>
        <w:rPr>
          <w:i w:val="0"/>
          <w:iCs w:val="0"/>
        </w:rPr>
      </w:pPr>
      <w:r>
        <w:rPr>
          <w:i w:val="0"/>
          <w:iCs w:val="0"/>
          <w:lang w:val="zh-CN"/>
        </w:rPr>
        <w:fldChar w:fldCharType="begin"/>
      </w:r>
      <w:r>
        <w:rPr>
          <w:i w:val="0"/>
          <w:iCs w:val="0"/>
          <w:lang w:val="zh-CN"/>
        </w:rPr>
        <w:instrText xml:space="preserve"> HYPERLINK \l _Toc17113 </w:instrText>
      </w:r>
      <w:r>
        <w:rPr>
          <w:i w:val="0"/>
          <w:iCs w:val="0"/>
          <w:lang w:val="zh-CN"/>
        </w:rPr>
        <w:fldChar w:fldCharType="separate"/>
      </w:r>
      <w:r>
        <w:rPr>
          <w:rFonts w:hint="eastAsia"/>
          <w:i w:val="0"/>
          <w:iCs w:val="0"/>
        </w:rPr>
        <w:t>二、货物服务分项报价表（仅货物类项目适用）</w:t>
      </w:r>
      <w:r>
        <w:rPr>
          <w:i w:val="0"/>
          <w:iCs w:val="0"/>
        </w:rPr>
        <w:tab/>
      </w:r>
      <w:r>
        <w:rPr>
          <w:i w:val="0"/>
          <w:iCs w:val="0"/>
        </w:rPr>
        <w:fldChar w:fldCharType="begin"/>
      </w:r>
      <w:r>
        <w:rPr>
          <w:i w:val="0"/>
          <w:iCs w:val="0"/>
        </w:rPr>
        <w:instrText xml:space="preserve"> PAGEREF _Toc17113 \h </w:instrText>
      </w:r>
      <w:r>
        <w:rPr>
          <w:i w:val="0"/>
          <w:iCs w:val="0"/>
        </w:rPr>
        <w:fldChar w:fldCharType="separate"/>
      </w:r>
      <w:r>
        <w:rPr>
          <w:i w:val="0"/>
          <w:iCs w:val="0"/>
        </w:rPr>
        <w:t>60</w:t>
      </w:r>
      <w:r>
        <w:rPr>
          <w:i w:val="0"/>
          <w:iCs w:val="0"/>
        </w:rPr>
        <w:fldChar w:fldCharType="end"/>
      </w:r>
      <w:r>
        <w:rPr>
          <w:i w:val="0"/>
          <w:iCs w:val="0"/>
          <w:lang w:val="zh-CN"/>
        </w:rPr>
        <w:fldChar w:fldCharType="end"/>
      </w:r>
    </w:p>
    <w:p>
      <w:pPr>
        <w:pStyle w:val="7"/>
        <w:tabs>
          <w:tab w:val="right" w:leader="dot" w:pos="9413"/>
        </w:tabs>
        <w:rPr>
          <w:i w:val="0"/>
          <w:iCs w:val="0"/>
        </w:rPr>
      </w:pPr>
      <w:r>
        <w:rPr>
          <w:i w:val="0"/>
          <w:iCs w:val="0"/>
          <w:lang w:val="zh-CN"/>
        </w:rPr>
        <w:fldChar w:fldCharType="begin"/>
      </w:r>
      <w:r>
        <w:rPr>
          <w:i w:val="0"/>
          <w:iCs w:val="0"/>
          <w:lang w:val="zh-CN"/>
        </w:rPr>
        <w:instrText xml:space="preserve"> HYPERLINK \l _Toc27866 </w:instrText>
      </w:r>
      <w:r>
        <w:rPr>
          <w:i w:val="0"/>
          <w:iCs w:val="0"/>
          <w:lang w:val="zh-CN"/>
        </w:rPr>
        <w:fldChar w:fldCharType="separate"/>
      </w:r>
      <w:r>
        <w:rPr>
          <w:rFonts w:hint="eastAsia"/>
          <w:i w:val="0"/>
          <w:iCs w:val="0"/>
        </w:rPr>
        <w:t>二、服务分项报价表（仅服务类项目适用）</w:t>
      </w:r>
      <w:r>
        <w:rPr>
          <w:i w:val="0"/>
          <w:iCs w:val="0"/>
        </w:rPr>
        <w:tab/>
      </w:r>
      <w:r>
        <w:rPr>
          <w:i w:val="0"/>
          <w:iCs w:val="0"/>
        </w:rPr>
        <w:fldChar w:fldCharType="begin"/>
      </w:r>
      <w:r>
        <w:rPr>
          <w:i w:val="0"/>
          <w:iCs w:val="0"/>
        </w:rPr>
        <w:instrText xml:space="preserve"> PAGEREF _Toc27866 \h </w:instrText>
      </w:r>
      <w:r>
        <w:rPr>
          <w:i w:val="0"/>
          <w:iCs w:val="0"/>
        </w:rPr>
        <w:fldChar w:fldCharType="separate"/>
      </w:r>
      <w:r>
        <w:rPr>
          <w:i w:val="0"/>
          <w:iCs w:val="0"/>
        </w:rPr>
        <w:t>61</w:t>
      </w:r>
      <w:r>
        <w:rPr>
          <w:i w:val="0"/>
          <w:iCs w:val="0"/>
        </w:rPr>
        <w:fldChar w:fldCharType="end"/>
      </w:r>
      <w:r>
        <w:rPr>
          <w:i w:val="0"/>
          <w:iCs w:val="0"/>
          <w:lang w:val="zh-CN"/>
        </w:rPr>
        <w:fldChar w:fldCharType="end"/>
      </w:r>
    </w:p>
    <w:p>
      <w:pPr>
        <w:pStyle w:val="2"/>
        <w:spacing w:before="0" w:after="0" w:line="520" w:lineRule="exact"/>
        <w:rPr>
          <w:rFonts w:hint="eastAsia"/>
        </w:rPr>
      </w:pPr>
      <w:r>
        <w:rPr>
          <w:lang w:val="zh-CN"/>
        </w:rPr>
        <w:fldChar w:fldCharType="end"/>
      </w:r>
      <w:bookmarkStart w:id="0" w:name="_Toc482084450"/>
      <w:bookmarkStart w:id="1" w:name="_Toc13483"/>
      <w:r>
        <w:br w:type="page"/>
      </w:r>
      <w:r>
        <w:rPr>
          <w:rFonts w:hint="eastAsia"/>
        </w:rPr>
        <w:t>招标文件第一部分</w:t>
      </w:r>
      <w:bookmarkEnd w:id="0"/>
      <w:r>
        <w:rPr>
          <w:rFonts w:hint="eastAsia"/>
        </w:rPr>
        <w:t>（专用部分）</w:t>
      </w:r>
      <w:bookmarkEnd w:id="1"/>
    </w:p>
    <w:p>
      <w:pPr>
        <w:rPr>
          <w:rFonts w:hint="eastAsia"/>
        </w:rPr>
      </w:pPr>
    </w:p>
    <w:p>
      <w:pPr>
        <w:pStyle w:val="3"/>
        <w:spacing w:before="0" w:after="0" w:line="520" w:lineRule="exact"/>
        <w:rPr>
          <w:rFonts w:hint="eastAsia"/>
        </w:rPr>
      </w:pPr>
      <w:bookmarkStart w:id="2" w:name="_Toc11781"/>
      <w:bookmarkStart w:id="3" w:name="_Toc482084451"/>
      <w:bookmarkStart w:id="4" w:name="_Toc462234292"/>
      <w:bookmarkStart w:id="5" w:name="_Toc13189"/>
      <w:bookmarkStart w:id="6" w:name="_Toc27919"/>
      <w:r>
        <w:rPr>
          <w:rFonts w:hint="eastAsia"/>
        </w:rPr>
        <w:t xml:space="preserve">第一章  </w:t>
      </w:r>
      <w:bookmarkEnd w:id="2"/>
      <w:bookmarkEnd w:id="3"/>
      <w:bookmarkEnd w:id="4"/>
      <w:bookmarkEnd w:id="5"/>
      <w:r>
        <w:rPr>
          <w:rFonts w:hint="eastAsia"/>
        </w:rPr>
        <w:t>投标邀请书</w:t>
      </w:r>
      <w:bookmarkEnd w:id="6"/>
    </w:p>
    <w:p>
      <w:pPr>
        <w:autoSpaceDE w:val="0"/>
        <w:autoSpaceDN w:val="0"/>
        <w:adjustRightInd w:val="0"/>
        <w:spacing w:line="460" w:lineRule="exact"/>
        <w:jc w:val="left"/>
        <w:rPr>
          <w:rFonts w:hint="eastAsia"/>
        </w:rPr>
      </w:pPr>
    </w:p>
    <w:p>
      <w:pPr>
        <w:autoSpaceDE w:val="0"/>
        <w:autoSpaceDN w:val="0"/>
        <w:adjustRightInd w:val="0"/>
        <w:spacing w:line="460" w:lineRule="exact"/>
        <w:jc w:val="left"/>
        <w:rPr>
          <w:rFonts w:hint="eastAsia"/>
        </w:rPr>
      </w:pPr>
    </w:p>
    <w:p>
      <w:pPr>
        <w:autoSpaceDE w:val="0"/>
        <w:autoSpaceDN w:val="0"/>
        <w:adjustRightInd w:val="0"/>
        <w:spacing w:line="460" w:lineRule="exact"/>
        <w:ind w:firstLine="321" w:firstLineChars="100"/>
        <w:rPr>
          <w:rFonts w:ascii="Arial" w:hAnsi="Arial" w:eastAsia="黑体"/>
          <w:b/>
          <w:bCs/>
          <w:sz w:val="32"/>
          <w:szCs w:val="32"/>
        </w:rPr>
        <w:sectPr>
          <w:headerReference r:id="rId3" w:type="default"/>
          <w:footerReference r:id="rId4" w:type="default"/>
          <w:footerReference r:id="rId5" w:type="even"/>
          <w:pgSz w:w="11907" w:h="16840"/>
          <w:pgMar w:top="1440" w:right="1247" w:bottom="1440" w:left="1247" w:header="851" w:footer="992" w:gutter="0"/>
          <w:cols w:space="720" w:num="1"/>
          <w:docGrid w:linePitch="303" w:charSpace="0"/>
        </w:sectPr>
      </w:pPr>
      <w:r>
        <w:rPr>
          <w:rFonts w:hint="eastAsia" w:ascii="Arial" w:hAnsi="Arial" w:eastAsia="黑体"/>
          <w:b/>
          <w:bCs/>
          <w:sz w:val="32"/>
          <w:szCs w:val="32"/>
        </w:rPr>
        <w:t>见附件</w:t>
      </w:r>
    </w:p>
    <w:p>
      <w:pPr>
        <w:pStyle w:val="3"/>
        <w:spacing w:before="0" w:after="0" w:line="360" w:lineRule="auto"/>
        <w:ind w:firstLine="2554" w:firstLineChars="795"/>
        <w:jc w:val="both"/>
        <w:rPr>
          <w:rFonts w:hint="eastAsia"/>
        </w:rPr>
      </w:pPr>
      <w:bookmarkStart w:id="7" w:name="_Hlt510343011"/>
      <w:bookmarkStart w:id="8" w:name="_Hlt510342998"/>
      <w:bookmarkStart w:id="9" w:name="_Toc19567"/>
      <w:bookmarkStart w:id="10" w:name="_Toc482084456"/>
      <w:r>
        <w:rPr>
          <w:rFonts w:hint="eastAsia"/>
        </w:rPr>
        <w:t>第二章 投标人须</w:t>
      </w:r>
      <w:bookmarkEnd w:id="7"/>
      <w:r>
        <w:rPr>
          <w:rFonts w:hint="eastAsia"/>
        </w:rPr>
        <w:t>知前</w:t>
      </w:r>
      <w:bookmarkEnd w:id="8"/>
      <w:r>
        <w:rPr>
          <w:rFonts w:hint="eastAsia"/>
        </w:rPr>
        <w:t>附表</w:t>
      </w:r>
      <w:bookmarkEnd w:id="9"/>
      <w:bookmarkEnd w:id="10"/>
    </w:p>
    <w:tbl>
      <w:tblPr>
        <w:tblStyle w:val="13"/>
        <w:tblW w:w="0" w:type="auto"/>
        <w:tblInd w:w="4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60"/>
        <w:gridCol w:w="1259"/>
        <w:gridCol w:w="538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noWrap w:val="0"/>
            <w:vAlign w:val="center"/>
          </w:tcPr>
          <w:p>
            <w:pPr>
              <w:spacing w:line="500" w:lineRule="exact"/>
              <w:jc w:val="center"/>
              <w:rPr>
                <w:rFonts w:ascii="宋体" w:hAnsi="宋体" w:cs="Arial"/>
                <w:b/>
                <w:color w:val="auto"/>
                <w:szCs w:val="21"/>
              </w:rPr>
            </w:pPr>
            <w:bookmarkStart w:id="11" w:name="_Hlt519045778"/>
            <w:bookmarkEnd w:id="11"/>
            <w:bookmarkStart w:id="12" w:name="_Hlt509650027"/>
            <w:bookmarkEnd w:id="12"/>
            <w:r>
              <w:rPr>
                <w:rFonts w:ascii="宋体" w:hAnsi="宋体" w:cs="Arial"/>
                <w:b/>
                <w:color w:val="auto"/>
                <w:szCs w:val="21"/>
              </w:rPr>
              <w:t>序号</w:t>
            </w:r>
          </w:p>
        </w:tc>
        <w:tc>
          <w:tcPr>
            <w:tcW w:w="8205" w:type="dxa"/>
            <w:gridSpan w:val="3"/>
            <w:noWrap w:val="0"/>
            <w:vAlign w:val="center"/>
          </w:tcPr>
          <w:p>
            <w:pPr>
              <w:spacing w:line="500" w:lineRule="exact"/>
              <w:jc w:val="center"/>
              <w:rPr>
                <w:rFonts w:ascii="宋体" w:hAnsi="宋体" w:cs="Arial"/>
                <w:b/>
                <w:color w:val="auto"/>
                <w:szCs w:val="21"/>
              </w:rPr>
            </w:pPr>
            <w:r>
              <w:rPr>
                <w:rFonts w:ascii="宋体" w:hAnsi="宋体" w:cs="Arial"/>
                <w:b/>
                <w:color w:val="auto"/>
                <w:szCs w:val="21"/>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9" w:type="dxa"/>
            <w:noWrap w:val="0"/>
            <w:vAlign w:val="center"/>
          </w:tcPr>
          <w:p>
            <w:pPr>
              <w:spacing w:line="500" w:lineRule="exact"/>
              <w:jc w:val="center"/>
              <w:rPr>
                <w:rFonts w:ascii="宋体" w:hAnsi="宋体" w:cs="Arial"/>
                <w:color w:val="auto"/>
                <w:szCs w:val="21"/>
              </w:rPr>
            </w:pPr>
            <w:r>
              <w:rPr>
                <w:rFonts w:ascii="宋体" w:hAnsi="宋体" w:cs="Arial"/>
                <w:color w:val="auto"/>
                <w:szCs w:val="21"/>
              </w:rPr>
              <w:t>1</w:t>
            </w:r>
          </w:p>
        </w:tc>
        <w:tc>
          <w:tcPr>
            <w:tcW w:w="1560" w:type="dxa"/>
            <w:noWrap w:val="0"/>
            <w:vAlign w:val="center"/>
          </w:tcPr>
          <w:p>
            <w:pPr>
              <w:pStyle w:val="16"/>
              <w:spacing w:line="500" w:lineRule="exact"/>
              <w:ind w:firstLine="0" w:firstLineChars="0"/>
              <w:jc w:val="center"/>
              <w:rPr>
                <w:color w:val="auto"/>
              </w:rPr>
            </w:pPr>
            <w:r>
              <w:rPr>
                <w:color w:val="auto"/>
              </w:rPr>
              <w:t>项目名称</w:t>
            </w:r>
          </w:p>
        </w:tc>
        <w:tc>
          <w:tcPr>
            <w:tcW w:w="6645" w:type="dxa"/>
            <w:gridSpan w:val="2"/>
            <w:noWrap w:val="0"/>
            <w:vAlign w:val="center"/>
          </w:tcPr>
          <w:p>
            <w:pPr>
              <w:pStyle w:val="16"/>
              <w:spacing w:line="500" w:lineRule="exact"/>
              <w:ind w:firstLine="0" w:firstLineChars="0"/>
              <w:rPr>
                <w:rFonts w:hint="eastAsia"/>
                <w:color w:val="auto"/>
              </w:rPr>
            </w:pPr>
            <w:r>
              <w:rPr>
                <w:rFonts w:hint="eastAsia"/>
                <w:color w:val="auto"/>
              </w:rPr>
              <w:t>详见投标邀请书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09" w:type="dxa"/>
            <w:noWrap w:val="0"/>
            <w:vAlign w:val="center"/>
          </w:tcPr>
          <w:p>
            <w:pPr>
              <w:spacing w:line="500" w:lineRule="exact"/>
              <w:jc w:val="center"/>
              <w:rPr>
                <w:rFonts w:ascii="宋体" w:hAnsi="宋体" w:cs="Arial"/>
                <w:color w:val="auto"/>
                <w:szCs w:val="21"/>
              </w:rPr>
            </w:pPr>
            <w:r>
              <w:rPr>
                <w:rFonts w:hint="eastAsia" w:ascii="宋体" w:hAnsi="宋体" w:cs="Arial"/>
                <w:color w:val="auto"/>
                <w:szCs w:val="21"/>
              </w:rPr>
              <w:t>2</w:t>
            </w:r>
          </w:p>
        </w:tc>
        <w:tc>
          <w:tcPr>
            <w:tcW w:w="1560" w:type="dxa"/>
            <w:noWrap w:val="0"/>
            <w:vAlign w:val="center"/>
          </w:tcPr>
          <w:p>
            <w:pPr>
              <w:pStyle w:val="16"/>
              <w:spacing w:line="500" w:lineRule="exact"/>
              <w:ind w:firstLine="0" w:firstLineChars="0"/>
              <w:jc w:val="center"/>
              <w:rPr>
                <w:color w:val="auto"/>
              </w:rPr>
            </w:pPr>
            <w:r>
              <w:rPr>
                <w:rFonts w:hint="eastAsia"/>
                <w:color w:val="auto"/>
              </w:rPr>
              <w:t>项目编号</w:t>
            </w:r>
          </w:p>
        </w:tc>
        <w:tc>
          <w:tcPr>
            <w:tcW w:w="6645" w:type="dxa"/>
            <w:gridSpan w:val="2"/>
            <w:noWrap w:val="0"/>
            <w:vAlign w:val="center"/>
          </w:tcPr>
          <w:p>
            <w:pPr>
              <w:pStyle w:val="16"/>
              <w:spacing w:line="500" w:lineRule="exact"/>
              <w:ind w:firstLine="0" w:firstLineChars="0"/>
              <w:rPr>
                <w:color w:val="auto"/>
                <w:u w:val="single"/>
              </w:rPr>
            </w:pPr>
            <w:r>
              <w:rPr>
                <w:rFonts w:hint="eastAsia"/>
                <w:color w:val="auto"/>
              </w:rPr>
              <w:t>详见投标邀请书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09" w:type="dxa"/>
            <w:noWrap w:val="0"/>
            <w:vAlign w:val="center"/>
          </w:tcPr>
          <w:p>
            <w:pPr>
              <w:spacing w:line="500" w:lineRule="exact"/>
              <w:ind w:right="102"/>
              <w:jc w:val="center"/>
              <w:rPr>
                <w:rFonts w:ascii="宋体" w:hAnsi="宋体" w:cs="Arial"/>
                <w:color w:val="auto"/>
                <w:szCs w:val="21"/>
              </w:rPr>
            </w:pPr>
            <w:r>
              <w:rPr>
                <w:rFonts w:hint="eastAsia" w:ascii="宋体" w:hAnsi="宋体" w:cs="Arial"/>
                <w:color w:val="auto"/>
                <w:szCs w:val="21"/>
              </w:rPr>
              <w:t>3</w:t>
            </w:r>
          </w:p>
        </w:tc>
        <w:tc>
          <w:tcPr>
            <w:tcW w:w="1560" w:type="dxa"/>
            <w:noWrap w:val="0"/>
            <w:vAlign w:val="center"/>
          </w:tcPr>
          <w:p>
            <w:pPr>
              <w:pStyle w:val="16"/>
              <w:spacing w:line="500" w:lineRule="exact"/>
              <w:ind w:firstLine="0" w:firstLineChars="0"/>
              <w:jc w:val="center"/>
              <w:rPr>
                <w:color w:val="auto"/>
              </w:rPr>
            </w:pPr>
            <w:r>
              <w:rPr>
                <w:rFonts w:hint="eastAsia"/>
                <w:color w:val="auto"/>
              </w:rPr>
              <w:t>采购人</w:t>
            </w:r>
          </w:p>
        </w:tc>
        <w:tc>
          <w:tcPr>
            <w:tcW w:w="6645" w:type="dxa"/>
            <w:gridSpan w:val="2"/>
            <w:noWrap w:val="0"/>
            <w:vAlign w:val="center"/>
          </w:tcPr>
          <w:p>
            <w:pPr>
              <w:pStyle w:val="16"/>
              <w:spacing w:line="500" w:lineRule="exact"/>
              <w:ind w:firstLine="0" w:firstLineChars="0"/>
              <w:rPr>
                <w:rFonts w:hint="eastAsia"/>
                <w:color w:val="auto"/>
              </w:rPr>
            </w:pPr>
            <w:r>
              <w:rPr>
                <w:rFonts w:hint="eastAsia"/>
                <w:color w:val="auto"/>
              </w:rPr>
              <w:t xml:space="preserve">名称、地址、联系人及联系方式：详见投标邀请书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09" w:type="dxa"/>
            <w:noWrap w:val="0"/>
            <w:vAlign w:val="center"/>
          </w:tcPr>
          <w:p>
            <w:pPr>
              <w:spacing w:line="500" w:lineRule="exact"/>
              <w:ind w:right="102"/>
              <w:jc w:val="center"/>
              <w:rPr>
                <w:rFonts w:ascii="宋体" w:hAnsi="宋体" w:cs="Arial"/>
                <w:color w:val="auto"/>
                <w:szCs w:val="21"/>
              </w:rPr>
            </w:pPr>
            <w:r>
              <w:rPr>
                <w:rFonts w:hint="eastAsia" w:ascii="宋体" w:hAnsi="宋体" w:cs="Arial"/>
                <w:color w:val="auto"/>
                <w:szCs w:val="21"/>
              </w:rPr>
              <w:t>4</w:t>
            </w:r>
          </w:p>
        </w:tc>
        <w:tc>
          <w:tcPr>
            <w:tcW w:w="1560" w:type="dxa"/>
            <w:noWrap w:val="0"/>
            <w:vAlign w:val="center"/>
          </w:tcPr>
          <w:p>
            <w:pPr>
              <w:pStyle w:val="16"/>
              <w:spacing w:line="500" w:lineRule="exact"/>
              <w:ind w:firstLine="0" w:firstLineChars="0"/>
              <w:jc w:val="center"/>
              <w:rPr>
                <w:color w:val="auto"/>
              </w:rPr>
            </w:pPr>
            <w:r>
              <w:rPr>
                <w:rFonts w:hint="eastAsia"/>
                <w:color w:val="auto"/>
              </w:rPr>
              <w:t>代理机构</w:t>
            </w:r>
          </w:p>
        </w:tc>
        <w:tc>
          <w:tcPr>
            <w:tcW w:w="6645" w:type="dxa"/>
            <w:gridSpan w:val="2"/>
            <w:noWrap w:val="0"/>
            <w:vAlign w:val="center"/>
          </w:tcPr>
          <w:p>
            <w:pPr>
              <w:pStyle w:val="16"/>
              <w:spacing w:line="500" w:lineRule="exact"/>
              <w:ind w:firstLine="0" w:firstLineChars="0"/>
              <w:rPr>
                <w:color w:val="auto"/>
              </w:rPr>
            </w:pPr>
            <w:r>
              <w:rPr>
                <w:rFonts w:hint="eastAsia"/>
                <w:color w:val="auto"/>
              </w:rPr>
              <w:t>名称、地址、联系人及联系方式：详见投标邀请书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9" w:type="dxa"/>
            <w:noWrap w:val="0"/>
            <w:vAlign w:val="center"/>
          </w:tcPr>
          <w:p>
            <w:pPr>
              <w:spacing w:line="500" w:lineRule="exact"/>
              <w:ind w:right="102"/>
              <w:jc w:val="center"/>
              <w:rPr>
                <w:rFonts w:hint="eastAsia" w:ascii="宋体" w:hAnsi="宋体" w:cs="Arial"/>
                <w:color w:val="auto"/>
                <w:szCs w:val="21"/>
              </w:rPr>
            </w:pPr>
            <w:r>
              <w:rPr>
                <w:rFonts w:hint="eastAsia" w:ascii="宋体" w:hAnsi="宋体" w:cs="Arial"/>
                <w:color w:val="auto"/>
                <w:szCs w:val="21"/>
              </w:rPr>
              <w:t>5</w:t>
            </w:r>
          </w:p>
        </w:tc>
        <w:tc>
          <w:tcPr>
            <w:tcW w:w="1560" w:type="dxa"/>
            <w:noWrap w:val="0"/>
            <w:vAlign w:val="center"/>
          </w:tcPr>
          <w:p>
            <w:pPr>
              <w:pStyle w:val="16"/>
              <w:spacing w:line="500" w:lineRule="exact"/>
              <w:ind w:firstLine="0" w:firstLineChars="0"/>
              <w:jc w:val="center"/>
              <w:rPr>
                <w:rFonts w:hint="eastAsia"/>
                <w:color w:val="auto"/>
              </w:rPr>
            </w:pPr>
            <w:r>
              <w:rPr>
                <w:rFonts w:hint="eastAsia"/>
                <w:color w:val="auto"/>
              </w:rPr>
              <w:t>监督部门</w:t>
            </w:r>
          </w:p>
        </w:tc>
        <w:tc>
          <w:tcPr>
            <w:tcW w:w="6645" w:type="dxa"/>
            <w:gridSpan w:val="2"/>
            <w:noWrap w:val="0"/>
            <w:vAlign w:val="center"/>
          </w:tcPr>
          <w:p>
            <w:pPr>
              <w:pStyle w:val="16"/>
              <w:spacing w:line="460" w:lineRule="exact"/>
              <w:ind w:firstLine="0" w:firstLineChars="0"/>
              <w:rPr>
                <w:rFonts w:hint="eastAsia"/>
                <w:color w:val="auto"/>
              </w:rPr>
            </w:pPr>
            <w:r>
              <w:rPr>
                <w:rFonts w:hint="eastAsia"/>
                <w:color w:val="auto"/>
              </w:rPr>
              <w:t xml:space="preserve">监督部门名称：黄山市徽投集团纪检监察室  </w:t>
            </w:r>
          </w:p>
          <w:p>
            <w:pPr>
              <w:pStyle w:val="16"/>
              <w:spacing w:line="460" w:lineRule="exact"/>
              <w:ind w:firstLine="0" w:firstLineChars="0"/>
              <w:rPr>
                <w:rFonts w:hint="eastAsia"/>
                <w:color w:val="auto"/>
              </w:rPr>
            </w:pPr>
            <w:r>
              <w:rPr>
                <w:rFonts w:hint="eastAsia"/>
                <w:color w:val="auto"/>
              </w:rPr>
              <w:t xml:space="preserve">联系方式：0559-6525259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noWrap w:val="0"/>
            <w:vAlign w:val="center"/>
          </w:tcPr>
          <w:p>
            <w:pPr>
              <w:spacing w:line="500" w:lineRule="exact"/>
              <w:ind w:right="102"/>
              <w:jc w:val="center"/>
              <w:rPr>
                <w:rFonts w:hint="eastAsia" w:ascii="宋体" w:hAnsi="宋体" w:cs="Arial"/>
                <w:color w:val="auto"/>
                <w:szCs w:val="21"/>
              </w:rPr>
            </w:pPr>
            <w:r>
              <w:rPr>
                <w:rFonts w:hint="eastAsia" w:ascii="宋体" w:hAnsi="宋体" w:cs="Arial"/>
                <w:color w:val="auto"/>
                <w:szCs w:val="21"/>
              </w:rPr>
              <w:t>6</w:t>
            </w:r>
          </w:p>
        </w:tc>
        <w:tc>
          <w:tcPr>
            <w:tcW w:w="1560" w:type="dxa"/>
            <w:noWrap w:val="0"/>
            <w:vAlign w:val="center"/>
          </w:tcPr>
          <w:p>
            <w:pPr>
              <w:pStyle w:val="16"/>
              <w:spacing w:line="500" w:lineRule="exact"/>
              <w:ind w:firstLine="0" w:firstLineChars="0"/>
              <w:jc w:val="center"/>
              <w:rPr>
                <w:rFonts w:hint="eastAsia"/>
                <w:color w:val="auto"/>
              </w:rPr>
            </w:pPr>
            <w:r>
              <w:rPr>
                <w:rFonts w:hint="eastAsia"/>
                <w:color w:val="auto"/>
              </w:rPr>
              <w:t>交易平台</w:t>
            </w:r>
          </w:p>
        </w:tc>
        <w:tc>
          <w:tcPr>
            <w:tcW w:w="6645" w:type="dxa"/>
            <w:gridSpan w:val="2"/>
            <w:noWrap w:val="0"/>
            <w:vAlign w:val="center"/>
          </w:tcPr>
          <w:p>
            <w:pPr>
              <w:pStyle w:val="16"/>
              <w:spacing w:line="380" w:lineRule="exact"/>
              <w:ind w:firstLine="0" w:firstLineChars="0"/>
              <w:rPr>
                <w:rFonts w:hint="eastAsia"/>
                <w:color w:val="auto"/>
              </w:rPr>
            </w:pPr>
            <w:r>
              <w:rPr>
                <w:rFonts w:hint="eastAsia" w:ascii="宋体" w:hAnsi="宋体" w:cs="Arial"/>
                <w:color w:val="auto"/>
                <w:szCs w:val="21"/>
              </w:rPr>
              <w:t>交易平台：</w:t>
            </w:r>
            <w:r>
              <w:rPr>
                <w:rFonts w:hint="eastAsia" w:ascii="宋体" w:hAnsi="宋体" w:cs="Arial"/>
                <w:color w:val="auto"/>
                <w:szCs w:val="21"/>
                <w:lang w:val="en-US" w:eastAsia="zh-CN"/>
              </w:rPr>
              <w:t>非进场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09" w:type="dxa"/>
            <w:noWrap w:val="0"/>
            <w:vAlign w:val="center"/>
          </w:tcPr>
          <w:p>
            <w:pPr>
              <w:spacing w:line="500" w:lineRule="exact"/>
              <w:ind w:right="102"/>
              <w:jc w:val="center"/>
              <w:rPr>
                <w:rFonts w:ascii="宋体" w:hAnsi="宋体" w:cs="Arial"/>
                <w:color w:val="auto"/>
                <w:szCs w:val="21"/>
              </w:rPr>
            </w:pPr>
            <w:r>
              <w:rPr>
                <w:rFonts w:hint="eastAsia" w:ascii="宋体" w:hAnsi="宋体" w:cs="Arial"/>
                <w:color w:val="auto"/>
                <w:szCs w:val="21"/>
              </w:rPr>
              <w:t>7</w:t>
            </w:r>
          </w:p>
        </w:tc>
        <w:tc>
          <w:tcPr>
            <w:tcW w:w="1560" w:type="dxa"/>
            <w:noWrap w:val="0"/>
            <w:vAlign w:val="center"/>
          </w:tcPr>
          <w:p>
            <w:pPr>
              <w:pStyle w:val="16"/>
              <w:spacing w:line="500" w:lineRule="exact"/>
              <w:ind w:firstLine="0" w:firstLineChars="0"/>
              <w:jc w:val="center"/>
              <w:rPr>
                <w:color w:val="auto"/>
                <w:sz w:val="18"/>
                <w:szCs w:val="18"/>
              </w:rPr>
            </w:pPr>
            <w:r>
              <w:rPr>
                <w:rFonts w:hint="eastAsia"/>
                <w:color w:val="auto"/>
                <w:sz w:val="18"/>
                <w:szCs w:val="18"/>
              </w:rPr>
              <w:t>采购内容和预算</w:t>
            </w:r>
          </w:p>
        </w:tc>
        <w:tc>
          <w:tcPr>
            <w:tcW w:w="6645" w:type="dxa"/>
            <w:gridSpan w:val="2"/>
            <w:noWrap w:val="0"/>
            <w:vAlign w:val="center"/>
          </w:tcPr>
          <w:p>
            <w:pPr>
              <w:pStyle w:val="16"/>
              <w:spacing w:line="440" w:lineRule="exact"/>
              <w:ind w:firstLine="0" w:firstLineChars="0"/>
              <w:rPr>
                <w:color w:val="auto"/>
              </w:rPr>
            </w:pPr>
            <w:r>
              <w:rPr>
                <w:rFonts w:hint="eastAsia"/>
                <w:color w:val="auto"/>
              </w:rPr>
              <w:t>采购内容：详见本文件第三章</w:t>
            </w:r>
          </w:p>
          <w:p>
            <w:pPr>
              <w:pStyle w:val="16"/>
              <w:spacing w:line="440" w:lineRule="exact"/>
              <w:ind w:firstLine="0" w:firstLineChars="0"/>
              <w:rPr>
                <w:rFonts w:ascii="宋体" w:hAnsi="宋体"/>
                <w:color w:val="auto"/>
              </w:rPr>
            </w:pPr>
            <w:r>
              <w:rPr>
                <w:rFonts w:hint="eastAsia" w:ascii="宋体" w:hAnsi="宋体"/>
                <w:color w:val="auto"/>
              </w:rPr>
              <w:t>预算金额：</w:t>
            </w:r>
            <w:r>
              <w:rPr>
                <w:rFonts w:hint="eastAsia" w:ascii="宋体" w:hAnsi="宋体"/>
                <w:color w:val="auto"/>
                <w:lang w:val="en-US" w:eastAsia="zh-CN"/>
              </w:rPr>
              <w:t>354万元</w:t>
            </w:r>
            <w:r>
              <w:rPr>
                <w:rFonts w:hint="eastAsia" w:ascii="宋体" w:hAnsi="宋体"/>
                <w:color w:val="auto"/>
              </w:rPr>
              <w:t xml:space="preserve">     </w:t>
            </w:r>
          </w:p>
          <w:p>
            <w:pPr>
              <w:pStyle w:val="16"/>
              <w:spacing w:line="440" w:lineRule="exact"/>
              <w:ind w:firstLine="0" w:firstLineChars="0"/>
              <w:rPr>
                <w:color w:val="auto"/>
              </w:rPr>
            </w:pPr>
            <w:r>
              <w:rPr>
                <w:rFonts w:hint="eastAsia" w:ascii="宋体" w:hAnsi="宋体"/>
                <w:color w:val="auto"/>
              </w:rPr>
              <w:t>最高限价：同预算金额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09" w:type="dxa"/>
            <w:vMerge w:val="restart"/>
            <w:noWrap w:val="0"/>
            <w:vAlign w:val="center"/>
          </w:tcPr>
          <w:p>
            <w:pPr>
              <w:spacing w:line="500" w:lineRule="exact"/>
              <w:ind w:right="102"/>
              <w:jc w:val="center"/>
              <w:rPr>
                <w:rFonts w:hint="eastAsia" w:ascii="宋体" w:hAnsi="宋体" w:cs="Arial"/>
                <w:color w:val="auto"/>
                <w:szCs w:val="21"/>
              </w:rPr>
            </w:pPr>
            <w:r>
              <w:rPr>
                <w:rFonts w:hint="eastAsia" w:ascii="宋体" w:hAnsi="宋体" w:cs="Arial"/>
                <w:color w:val="auto"/>
                <w:szCs w:val="21"/>
              </w:rPr>
              <w:t>8</w:t>
            </w:r>
          </w:p>
        </w:tc>
        <w:tc>
          <w:tcPr>
            <w:tcW w:w="1560" w:type="dxa"/>
            <w:vMerge w:val="restart"/>
            <w:noWrap w:val="0"/>
            <w:vAlign w:val="center"/>
          </w:tcPr>
          <w:p>
            <w:pPr>
              <w:pStyle w:val="16"/>
              <w:spacing w:line="500" w:lineRule="exact"/>
              <w:ind w:firstLine="0" w:firstLineChars="0"/>
              <w:jc w:val="center"/>
              <w:rPr>
                <w:rFonts w:hint="eastAsia"/>
                <w:color w:val="auto"/>
              </w:rPr>
            </w:pPr>
            <w:r>
              <w:rPr>
                <w:rFonts w:hint="eastAsia"/>
                <w:color w:val="auto"/>
              </w:rPr>
              <w:t>项目类别</w:t>
            </w:r>
          </w:p>
        </w:tc>
        <w:tc>
          <w:tcPr>
            <w:tcW w:w="1259" w:type="dxa"/>
            <w:vMerge w:val="restart"/>
            <w:noWrap w:val="0"/>
            <w:vAlign w:val="center"/>
          </w:tcPr>
          <w:p>
            <w:pPr>
              <w:pStyle w:val="16"/>
              <w:spacing w:line="500" w:lineRule="exact"/>
              <w:ind w:firstLine="199" w:firstLineChars="95"/>
              <w:rPr>
                <w:rFonts w:hint="eastAsia"/>
                <w:color w:val="auto"/>
              </w:rPr>
            </w:pPr>
            <w:r>
              <w:rPr>
                <w:rFonts w:hint="eastAsia"/>
                <w:color w:val="auto"/>
                <w:lang w:eastAsia="zh-CN"/>
              </w:rPr>
              <w:t>☑</w:t>
            </w:r>
            <w:r>
              <w:rPr>
                <w:rFonts w:hint="eastAsia"/>
                <w:color w:val="auto"/>
              </w:rPr>
              <w:t xml:space="preserve">货物类  </w:t>
            </w:r>
          </w:p>
        </w:tc>
        <w:tc>
          <w:tcPr>
            <w:tcW w:w="5386" w:type="dxa"/>
            <w:noWrap w:val="0"/>
            <w:vAlign w:val="center"/>
          </w:tcPr>
          <w:p>
            <w:pPr>
              <w:pStyle w:val="16"/>
              <w:spacing w:line="500" w:lineRule="exact"/>
              <w:ind w:firstLine="0" w:firstLineChars="0"/>
              <w:rPr>
                <w:rFonts w:hint="eastAsia"/>
                <w:color w:val="auto"/>
              </w:rPr>
            </w:pPr>
            <w:r>
              <w:rPr>
                <w:rFonts w:hint="eastAsia"/>
                <w:color w:val="auto"/>
                <w:lang w:eastAsia="zh-CN"/>
              </w:rPr>
              <w:t>□</w:t>
            </w:r>
            <w:r>
              <w:rPr>
                <w:rFonts w:hint="eastAsia"/>
                <w:color w:val="auto"/>
              </w:rPr>
              <w:t xml:space="preserve"> 单一产品采购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709" w:type="dxa"/>
            <w:vMerge w:val="continue"/>
            <w:noWrap w:val="0"/>
            <w:vAlign w:val="center"/>
          </w:tcPr>
          <w:p>
            <w:pPr>
              <w:spacing w:line="500" w:lineRule="exact"/>
              <w:ind w:right="102"/>
              <w:jc w:val="center"/>
              <w:rPr>
                <w:rFonts w:hint="eastAsia" w:ascii="宋体" w:hAnsi="宋体" w:cs="Arial"/>
                <w:color w:val="auto"/>
                <w:szCs w:val="21"/>
              </w:rPr>
            </w:pPr>
          </w:p>
        </w:tc>
        <w:tc>
          <w:tcPr>
            <w:tcW w:w="1560" w:type="dxa"/>
            <w:vMerge w:val="continue"/>
            <w:noWrap w:val="0"/>
            <w:vAlign w:val="center"/>
          </w:tcPr>
          <w:p>
            <w:pPr>
              <w:pStyle w:val="16"/>
              <w:spacing w:line="500" w:lineRule="exact"/>
              <w:ind w:firstLine="0" w:firstLineChars="0"/>
              <w:jc w:val="center"/>
              <w:rPr>
                <w:rFonts w:hint="eastAsia"/>
                <w:color w:val="auto"/>
              </w:rPr>
            </w:pPr>
          </w:p>
        </w:tc>
        <w:tc>
          <w:tcPr>
            <w:tcW w:w="1259" w:type="dxa"/>
            <w:vMerge w:val="continue"/>
            <w:noWrap w:val="0"/>
            <w:vAlign w:val="center"/>
          </w:tcPr>
          <w:p>
            <w:pPr>
              <w:pStyle w:val="16"/>
              <w:spacing w:line="500" w:lineRule="exact"/>
              <w:ind w:firstLine="199" w:firstLineChars="95"/>
              <w:rPr>
                <w:rFonts w:hint="eastAsia"/>
                <w:color w:val="auto"/>
              </w:rPr>
            </w:pPr>
          </w:p>
        </w:tc>
        <w:tc>
          <w:tcPr>
            <w:tcW w:w="5386" w:type="dxa"/>
            <w:noWrap w:val="0"/>
            <w:vAlign w:val="center"/>
          </w:tcPr>
          <w:p>
            <w:pPr>
              <w:pStyle w:val="16"/>
              <w:spacing w:line="500" w:lineRule="exact"/>
              <w:ind w:firstLine="0" w:firstLineChars="0"/>
              <w:rPr>
                <w:rFonts w:hint="eastAsia"/>
                <w:color w:val="auto"/>
              </w:rPr>
            </w:pPr>
            <w:r>
              <w:rPr>
                <w:rFonts w:hint="eastAsia"/>
                <w:color w:val="auto"/>
                <w:lang w:eastAsia="zh-CN"/>
              </w:rPr>
              <w:t>☑</w:t>
            </w:r>
            <w:r>
              <w:rPr>
                <w:rFonts w:hint="eastAsia"/>
                <w:color w:val="auto"/>
              </w:rPr>
              <w:t xml:space="preserve"> 非单一产品采购，其中标    符号的为核心产品。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09" w:type="dxa"/>
            <w:vMerge w:val="continue"/>
            <w:noWrap w:val="0"/>
            <w:vAlign w:val="center"/>
          </w:tcPr>
          <w:p>
            <w:pPr>
              <w:spacing w:line="500" w:lineRule="exact"/>
              <w:ind w:right="102"/>
              <w:jc w:val="center"/>
              <w:rPr>
                <w:rFonts w:hint="eastAsia" w:ascii="宋体" w:hAnsi="宋体" w:cs="Arial"/>
                <w:color w:val="auto"/>
                <w:szCs w:val="21"/>
              </w:rPr>
            </w:pPr>
          </w:p>
        </w:tc>
        <w:tc>
          <w:tcPr>
            <w:tcW w:w="1560" w:type="dxa"/>
            <w:vMerge w:val="continue"/>
            <w:noWrap w:val="0"/>
            <w:vAlign w:val="center"/>
          </w:tcPr>
          <w:p>
            <w:pPr>
              <w:pStyle w:val="16"/>
              <w:spacing w:line="500" w:lineRule="exact"/>
              <w:ind w:firstLine="0" w:firstLineChars="0"/>
              <w:jc w:val="center"/>
              <w:rPr>
                <w:rFonts w:hint="eastAsia"/>
                <w:color w:val="auto"/>
              </w:rPr>
            </w:pPr>
          </w:p>
        </w:tc>
        <w:tc>
          <w:tcPr>
            <w:tcW w:w="6645" w:type="dxa"/>
            <w:gridSpan w:val="2"/>
            <w:noWrap w:val="0"/>
            <w:vAlign w:val="center"/>
          </w:tcPr>
          <w:p>
            <w:pPr>
              <w:pStyle w:val="16"/>
              <w:spacing w:line="500" w:lineRule="exact"/>
              <w:ind w:firstLine="199" w:firstLineChars="95"/>
              <w:rPr>
                <w:rFonts w:hint="eastAsia"/>
                <w:color w:val="auto"/>
              </w:rPr>
            </w:pPr>
            <w:r>
              <w:rPr>
                <w:rFonts w:hint="eastAsia"/>
                <w:color w:val="auto"/>
              </w:rPr>
              <w:t>□服务类</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09" w:type="dxa"/>
            <w:noWrap w:val="0"/>
            <w:vAlign w:val="center"/>
          </w:tcPr>
          <w:p>
            <w:pPr>
              <w:spacing w:line="500" w:lineRule="exact"/>
              <w:ind w:right="102"/>
              <w:jc w:val="center"/>
              <w:rPr>
                <w:rFonts w:hint="eastAsia" w:ascii="宋体" w:hAnsi="宋体" w:cs="Arial"/>
                <w:color w:val="auto"/>
                <w:szCs w:val="21"/>
              </w:rPr>
            </w:pPr>
            <w:r>
              <w:rPr>
                <w:rFonts w:hint="eastAsia" w:ascii="宋体" w:hAnsi="宋体" w:cs="Arial"/>
                <w:color w:val="auto"/>
                <w:szCs w:val="21"/>
              </w:rPr>
              <w:t>9</w:t>
            </w:r>
          </w:p>
        </w:tc>
        <w:tc>
          <w:tcPr>
            <w:tcW w:w="1560" w:type="dxa"/>
            <w:noWrap w:val="0"/>
            <w:vAlign w:val="center"/>
          </w:tcPr>
          <w:p>
            <w:pPr>
              <w:pStyle w:val="16"/>
              <w:spacing w:line="500" w:lineRule="exact"/>
              <w:ind w:firstLine="0" w:firstLineChars="0"/>
              <w:jc w:val="center"/>
              <w:rPr>
                <w:rFonts w:hint="eastAsia"/>
                <w:color w:val="auto"/>
              </w:rPr>
            </w:pPr>
            <w:r>
              <w:rPr>
                <w:rFonts w:hint="eastAsia"/>
                <w:color w:val="auto"/>
              </w:rPr>
              <w:t>投标人（申请人）的资格要求</w:t>
            </w:r>
          </w:p>
        </w:tc>
        <w:tc>
          <w:tcPr>
            <w:tcW w:w="6645" w:type="dxa"/>
            <w:gridSpan w:val="2"/>
            <w:noWrap w:val="0"/>
            <w:vAlign w:val="center"/>
          </w:tcPr>
          <w:p>
            <w:pPr>
              <w:spacing w:line="420" w:lineRule="exact"/>
              <w:rPr>
                <w:rFonts w:ascii="宋体" w:hAnsi="宋体" w:cs="等线"/>
                <w:color w:val="auto"/>
              </w:rPr>
            </w:pPr>
            <w:r>
              <w:rPr>
                <w:rFonts w:hint="eastAsia" w:ascii="宋体" w:hAnsi="宋体" w:cs="等线"/>
                <w:color w:val="auto"/>
                <w:szCs w:val="21"/>
              </w:rPr>
              <w:t>1、满足《中华人民共和国政府采购法》第二十二条规定。</w:t>
            </w:r>
          </w:p>
          <w:p>
            <w:pPr>
              <w:spacing w:line="420" w:lineRule="exact"/>
              <w:rPr>
                <w:rFonts w:ascii="宋体" w:hAnsi="宋体" w:cs="等线"/>
                <w:color w:val="auto"/>
              </w:rPr>
            </w:pPr>
            <w:r>
              <w:rPr>
                <w:rFonts w:hint="eastAsia" w:ascii="宋体" w:hAnsi="宋体" w:cs="等线"/>
                <w:color w:val="auto"/>
                <w:szCs w:val="21"/>
              </w:rPr>
              <w:t>2、落实政府采购政策需满足的资格要求：</w:t>
            </w:r>
          </w:p>
          <w:p>
            <w:pPr>
              <w:spacing w:line="420" w:lineRule="exact"/>
              <w:rPr>
                <w:rFonts w:ascii="宋体" w:hAnsi="宋体" w:cs="等线"/>
                <w:b/>
                <w:color w:val="auto"/>
              </w:rPr>
            </w:pPr>
            <w:r>
              <w:rPr>
                <w:rFonts w:hint="eastAsia" w:ascii="宋体" w:hAnsi="宋体" w:cs="等线"/>
                <w:color w:val="auto"/>
                <w:szCs w:val="21"/>
              </w:rPr>
              <w:t>本项目符合财政部、工业和信息化部制定的《政府采购促进中小企业发展管理办法》第六条第（</w:t>
            </w:r>
            <w:r>
              <w:rPr>
                <w:rFonts w:hint="eastAsia" w:ascii="宋体" w:hAnsi="宋体" w:cs="等线"/>
                <w:color w:val="auto"/>
                <w:szCs w:val="21"/>
                <w:u w:val="single"/>
              </w:rPr>
              <w:t xml:space="preserve">   </w:t>
            </w:r>
            <w:r>
              <w:rPr>
                <w:rFonts w:hint="eastAsia" w:ascii="宋体" w:hAnsi="宋体" w:cs="等线"/>
                <w:color w:val="auto"/>
                <w:szCs w:val="21"/>
                <w:u w:val="single"/>
                <w:lang w:val="en-US" w:eastAsia="zh-CN"/>
              </w:rPr>
              <w:t>/</w:t>
            </w:r>
            <w:r>
              <w:rPr>
                <w:rFonts w:hint="eastAsia" w:ascii="宋体" w:hAnsi="宋体" w:cs="等线"/>
                <w:color w:val="auto"/>
                <w:szCs w:val="21"/>
                <w:u w:val="single"/>
              </w:rPr>
              <w:t xml:space="preserve">  </w:t>
            </w:r>
            <w:r>
              <w:rPr>
                <w:rFonts w:hint="eastAsia" w:ascii="宋体" w:hAnsi="宋体" w:cs="等线"/>
                <w:color w:val="auto"/>
                <w:szCs w:val="21"/>
              </w:rPr>
              <w:t>）款之规定，为非专门面向中小企业采购项目且不面向中小企业预留采购份额。具体原因如下：</w:t>
            </w:r>
            <w:r>
              <w:rPr>
                <w:rFonts w:hint="eastAsia" w:ascii="宋体" w:hAnsi="宋体" w:cs="等线"/>
                <w:color w:val="auto"/>
                <w:szCs w:val="21"/>
                <w:u w:val="single"/>
              </w:rPr>
              <w:t xml:space="preserve">  非政府采购项目  </w:t>
            </w:r>
            <w:r>
              <w:rPr>
                <w:rFonts w:hint="eastAsia" w:ascii="宋体" w:hAnsi="宋体" w:cs="等线"/>
                <w:color w:val="auto"/>
                <w:szCs w:val="21"/>
              </w:rPr>
              <w:t>。如对此项内容有疑问，可通过本项目公告规定方式进行质疑。</w:t>
            </w:r>
            <w:r>
              <w:rPr>
                <w:rFonts w:hint="eastAsia" w:ascii="宋体" w:hAnsi="宋体" w:cs="等线"/>
                <w:b/>
                <w:color w:val="auto"/>
                <w:szCs w:val="21"/>
              </w:rPr>
              <w:t xml:space="preserve"> </w:t>
            </w:r>
          </w:p>
          <w:p>
            <w:pPr>
              <w:spacing w:line="420" w:lineRule="exact"/>
              <w:rPr>
                <w:rFonts w:ascii="宋体" w:hAnsi="宋体" w:cs="等线"/>
                <w:color w:val="auto"/>
              </w:rPr>
            </w:pPr>
            <w:r>
              <w:rPr>
                <w:rFonts w:hint="eastAsia" w:ascii="宋体" w:hAnsi="宋体" w:cs="等线"/>
                <w:color w:val="auto"/>
                <w:szCs w:val="21"/>
              </w:rPr>
              <w:t xml:space="preserve">详见招标文件投标人须知前附表第31条。  </w:t>
            </w:r>
          </w:p>
          <w:p>
            <w:pPr>
              <w:spacing w:line="420" w:lineRule="exact"/>
              <w:rPr>
                <w:rFonts w:ascii="宋体" w:hAnsi="宋体" w:cs="等线"/>
                <w:color w:val="auto"/>
              </w:rPr>
            </w:pPr>
            <w:r>
              <w:rPr>
                <w:rFonts w:hint="eastAsia" w:ascii="宋体" w:hAnsi="宋体" w:cs="等线"/>
                <w:color w:val="auto"/>
                <w:szCs w:val="21"/>
              </w:rPr>
              <w:t>3、本项目的特定资格要求：</w:t>
            </w:r>
          </w:p>
          <w:p>
            <w:pPr>
              <w:spacing w:line="420" w:lineRule="exact"/>
              <w:rPr>
                <w:rFonts w:ascii="宋体" w:hAnsi="宋体" w:cs="宋体"/>
                <w:b/>
                <w:color w:val="auto"/>
                <w:kern w:val="0"/>
                <w:szCs w:val="21"/>
              </w:rPr>
            </w:pPr>
            <w:r>
              <w:rPr>
                <w:rFonts w:hint="eastAsia" w:ascii="宋体" w:hAnsi="宋体" w:cs="等线"/>
                <w:color w:val="auto"/>
                <w:szCs w:val="21"/>
              </w:rPr>
              <w:t>（1）</w:t>
            </w:r>
            <w:r>
              <w:rPr>
                <w:rFonts w:hint="eastAsia" w:ascii="宋体" w:hAnsi="宋体"/>
                <w:color w:val="auto"/>
                <w:szCs w:val="21"/>
              </w:rPr>
              <w:t xml:space="preserve">投标人（含不具有独立法人资格的分公司、不含具备独立法人资格的子公司）存在以下不良信用记录情形之一,不得推荐为中标候选人，不得确定为中标人: </w:t>
            </w:r>
          </w:p>
          <w:p>
            <w:pPr>
              <w:pStyle w:val="16"/>
              <w:spacing w:line="420" w:lineRule="atLeast"/>
              <w:ind w:firstLine="420"/>
              <w:rPr>
                <w:rFonts w:ascii="宋体" w:hAnsi="宋体" w:cs="宋体"/>
                <w:color w:val="auto"/>
                <w:kern w:val="0"/>
                <w:szCs w:val="21"/>
              </w:rPr>
            </w:pPr>
            <w:r>
              <w:rPr>
                <w:rFonts w:hint="eastAsia" w:ascii="宋体" w:hAnsi="宋体"/>
                <w:color w:val="auto"/>
                <w:szCs w:val="21"/>
              </w:rPr>
              <w:t>①投标人被人民法院列入失信被执行人的；</w:t>
            </w:r>
          </w:p>
          <w:p>
            <w:pPr>
              <w:pStyle w:val="16"/>
              <w:spacing w:line="420" w:lineRule="atLeast"/>
              <w:ind w:firstLine="420"/>
              <w:rPr>
                <w:rFonts w:hint="eastAsia" w:ascii="宋体" w:hAnsi="宋体"/>
                <w:color w:val="auto"/>
                <w:szCs w:val="21"/>
              </w:rPr>
            </w:pPr>
            <w:r>
              <w:rPr>
                <w:rFonts w:hint="eastAsia" w:ascii="宋体" w:hAnsi="宋体"/>
                <w:color w:val="auto"/>
                <w:szCs w:val="21"/>
              </w:rPr>
              <w:t>②投标人被市场监管部门列入企业经营异常名录的；</w:t>
            </w:r>
          </w:p>
          <w:p>
            <w:pPr>
              <w:pStyle w:val="16"/>
              <w:spacing w:line="420" w:lineRule="atLeast"/>
              <w:ind w:firstLine="420"/>
              <w:rPr>
                <w:rFonts w:ascii="宋体" w:hAnsi="宋体" w:cs="宋体"/>
                <w:color w:val="auto"/>
                <w:kern w:val="0"/>
                <w:szCs w:val="21"/>
              </w:rPr>
            </w:pPr>
            <w:r>
              <w:rPr>
                <w:rFonts w:hint="eastAsia" w:ascii="宋体" w:hAnsi="宋体"/>
                <w:color w:val="auto"/>
                <w:szCs w:val="21"/>
              </w:rPr>
              <w:t>③投标人被税务部门列入重大税收违法案件当事人名单的；</w:t>
            </w:r>
          </w:p>
          <w:p>
            <w:pPr>
              <w:pStyle w:val="16"/>
              <w:spacing w:line="420" w:lineRule="atLeast"/>
              <w:ind w:firstLine="420"/>
              <w:rPr>
                <w:rFonts w:ascii="宋体" w:hAnsi="宋体" w:cs="宋体"/>
                <w:color w:val="auto"/>
                <w:kern w:val="0"/>
                <w:szCs w:val="21"/>
              </w:rPr>
            </w:pPr>
            <w:r>
              <w:rPr>
                <w:rFonts w:hint="eastAsia" w:ascii="宋体" w:hAnsi="宋体"/>
                <w:color w:val="auto"/>
                <w:szCs w:val="21"/>
              </w:rPr>
              <w:t>④投标人被政府采购监管部门列入政府采购严重违法失信行为记录名单的。</w:t>
            </w:r>
          </w:p>
          <w:p>
            <w:pPr>
              <w:pStyle w:val="16"/>
              <w:spacing w:line="420" w:lineRule="exact"/>
              <w:ind w:firstLine="420"/>
              <w:rPr>
                <w:rFonts w:hint="eastAsia" w:ascii="宋体" w:hAnsi="宋体"/>
                <w:b/>
                <w:color w:val="auto"/>
                <w:szCs w:val="21"/>
              </w:rPr>
            </w:pPr>
            <w:r>
              <w:rPr>
                <w:rFonts w:hint="eastAsia" w:ascii="宋体" w:hAnsi="宋体"/>
                <w:color w:val="auto"/>
                <w:szCs w:val="21"/>
              </w:rPr>
              <w:t>以上情形</w:t>
            </w:r>
            <w:r>
              <w:rPr>
                <w:rFonts w:hint="eastAsia" w:ascii="宋体" w:hAnsi="宋体" w:cs="宋体"/>
                <w:color w:val="auto"/>
              </w:rPr>
              <w:t>以“信用中国网站或其他指定媒介[国家税务总局网站）、最高人民法院网站、国家企业信用信息公示系统网站]以及中国政府采购网</w:t>
            </w:r>
            <w:r>
              <w:rPr>
                <w:rFonts w:ascii="宋体" w:hAnsi="宋体" w:cs="宋体"/>
                <w:color w:val="auto"/>
              </w:rPr>
              <w:t>”</w:t>
            </w:r>
            <w:r>
              <w:rPr>
                <w:rFonts w:hint="eastAsia" w:ascii="宋体" w:hAnsi="宋体"/>
                <w:color w:val="auto"/>
                <w:szCs w:val="21"/>
              </w:rPr>
              <w:t>发布的为准，有限制期限的按规定期限执行，无限制期限的按投标截止时间前12个月计算。在推荐中标候选人前由代理机构进行查询并将结果反馈至评标委员会。</w:t>
            </w:r>
          </w:p>
          <w:p>
            <w:pPr>
              <w:pStyle w:val="16"/>
              <w:spacing w:line="420" w:lineRule="exact"/>
              <w:ind w:firstLine="0" w:firstLineChars="0"/>
              <w:rPr>
                <w:rFonts w:hint="eastAsia" w:ascii="宋体" w:hAnsi="宋体"/>
                <w:color w:val="auto"/>
                <w:szCs w:val="21"/>
              </w:rPr>
            </w:pPr>
            <w:r>
              <w:rPr>
                <w:rFonts w:hint="eastAsia" w:ascii="宋体" w:hAnsi="宋体"/>
                <w:color w:val="auto"/>
                <w:szCs w:val="21"/>
              </w:rPr>
              <w:t>（2）按照招标文件规定的格式自行出具《供应商资格信用承诺函》和《供应商诚信履约承诺函》；</w:t>
            </w:r>
          </w:p>
          <w:p>
            <w:pPr>
              <w:spacing w:line="440" w:lineRule="exact"/>
              <w:rPr>
                <w:rFonts w:hint="eastAsia" w:ascii="宋体" w:hAnsi="宋体"/>
                <w:color w:val="auto"/>
                <w:szCs w:val="21"/>
              </w:rPr>
            </w:pPr>
            <w:r>
              <w:rPr>
                <w:rFonts w:hint="eastAsia" w:ascii="宋体" w:hAnsi="宋体"/>
                <w:color w:val="auto"/>
                <w:szCs w:val="21"/>
              </w:rPr>
              <w:t>（3）本项目不接受联合体投标。</w:t>
            </w:r>
          </w:p>
          <w:p>
            <w:pPr>
              <w:spacing w:line="420" w:lineRule="exact"/>
              <w:rPr>
                <w:rFonts w:hint="eastAsia" w:ascii="宋体" w:hAnsi="宋体"/>
                <w:color w:val="auto"/>
              </w:rPr>
            </w:pPr>
            <w:r>
              <w:rPr>
                <w:rFonts w:hint="eastAsia" w:ascii="宋体" w:hAnsi="宋体" w:cs="宋体"/>
                <w:color w:val="auto"/>
              </w:rPr>
              <w:t xml:space="preserve">（4）其他： </w:t>
            </w:r>
            <w:r>
              <w:rPr>
                <w:rFonts w:hint="eastAsia" w:ascii="宋体" w:hAnsi="宋体" w:cs="宋体"/>
                <w:color w:val="auto"/>
                <w:lang w:val="en-US" w:eastAsia="zh-CN"/>
              </w:rPr>
              <w:t>/</w:t>
            </w:r>
            <w:r>
              <w:rPr>
                <w:rFonts w:hint="eastAsia" w:ascii="宋体" w:hAnsi="宋体" w:cs="宋体"/>
                <w:color w:val="auto"/>
              </w:rPr>
              <w:t xml:space="preserve">            </w:t>
            </w:r>
            <w:r>
              <w:rPr>
                <w:rFonts w:hint="eastAsia" w:ascii="宋体" w:hAnsi="宋体"/>
                <w:color w:val="auto"/>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trPr>
        <w:tc>
          <w:tcPr>
            <w:tcW w:w="709" w:type="dxa"/>
            <w:noWrap w:val="0"/>
            <w:vAlign w:val="center"/>
          </w:tcPr>
          <w:p>
            <w:pPr>
              <w:spacing w:line="500" w:lineRule="exact"/>
              <w:ind w:right="102"/>
              <w:jc w:val="center"/>
              <w:rPr>
                <w:rFonts w:hint="eastAsia" w:ascii="宋体" w:hAnsi="宋体" w:cs="Arial"/>
                <w:color w:val="auto"/>
                <w:szCs w:val="21"/>
              </w:rPr>
            </w:pPr>
            <w:r>
              <w:rPr>
                <w:rFonts w:hint="eastAsia" w:ascii="宋体" w:hAnsi="宋体" w:cs="Arial"/>
                <w:color w:val="auto"/>
                <w:szCs w:val="21"/>
              </w:rPr>
              <w:t>10</w:t>
            </w:r>
          </w:p>
        </w:tc>
        <w:tc>
          <w:tcPr>
            <w:tcW w:w="1560" w:type="dxa"/>
            <w:noWrap w:val="0"/>
            <w:vAlign w:val="center"/>
          </w:tcPr>
          <w:p>
            <w:pPr>
              <w:pStyle w:val="16"/>
              <w:spacing w:line="500" w:lineRule="exact"/>
              <w:ind w:firstLine="0" w:firstLineChars="0"/>
              <w:jc w:val="center"/>
              <w:rPr>
                <w:rFonts w:hint="eastAsia"/>
                <w:color w:val="auto"/>
              </w:rPr>
            </w:pPr>
            <w:r>
              <w:rPr>
                <w:rFonts w:hint="eastAsia"/>
                <w:b/>
                <w:color w:val="auto"/>
              </w:rPr>
              <w:t>货物</w:t>
            </w:r>
            <w:r>
              <w:rPr>
                <w:rFonts w:hint="eastAsia"/>
                <w:color w:val="auto"/>
              </w:rPr>
              <w:t>进口产品要求</w:t>
            </w:r>
          </w:p>
        </w:tc>
        <w:tc>
          <w:tcPr>
            <w:tcW w:w="6645" w:type="dxa"/>
            <w:gridSpan w:val="2"/>
            <w:noWrap w:val="0"/>
            <w:vAlign w:val="center"/>
          </w:tcPr>
          <w:p>
            <w:pPr>
              <w:pStyle w:val="16"/>
              <w:spacing w:line="400" w:lineRule="exact"/>
              <w:ind w:firstLine="0" w:firstLineChars="0"/>
              <w:rPr>
                <w:rFonts w:hint="eastAsia" w:ascii="宋体" w:hAnsi="宋体"/>
                <w:color w:val="auto"/>
                <w:szCs w:val="21"/>
              </w:rPr>
            </w:pPr>
            <w:r>
              <w:rPr>
                <w:rFonts w:hint="eastAsia" w:ascii="宋体" w:hAnsi="宋体"/>
                <w:color w:val="auto"/>
                <w:szCs w:val="21"/>
              </w:rPr>
              <w:t>若本项目已明确允许采购进口产品，则在采购活动开始前，采购人已履行相关审批手续；若本项目未明确允许采购进口产品，则根据财政部《政府采购进口产品管理办法》（财库[2007]119号）及《关于政府采购进口产品管理有关问题的通知》(财办库［2008］248号)要求，本采购项目不接受进口产品投标；［进口产品是指通过中国海关报关验放进入中国境内且产自关境外的产品，但在海关特殊监管区域内生产或加工(包括从境外进口料件)销往境内其他地区的产品除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noWrap w:val="0"/>
            <w:vAlign w:val="center"/>
          </w:tcPr>
          <w:p>
            <w:pPr>
              <w:spacing w:line="500" w:lineRule="exact"/>
              <w:ind w:right="102"/>
              <w:jc w:val="center"/>
              <w:rPr>
                <w:rFonts w:hint="eastAsia" w:ascii="宋体" w:hAnsi="宋体" w:cs="Arial"/>
                <w:color w:val="auto"/>
                <w:szCs w:val="21"/>
              </w:rPr>
            </w:pPr>
            <w:r>
              <w:rPr>
                <w:rFonts w:hint="eastAsia" w:ascii="宋体" w:hAnsi="宋体" w:cs="Arial"/>
                <w:color w:val="auto"/>
                <w:szCs w:val="21"/>
              </w:rPr>
              <w:t>11</w:t>
            </w:r>
          </w:p>
        </w:tc>
        <w:tc>
          <w:tcPr>
            <w:tcW w:w="1560" w:type="dxa"/>
            <w:noWrap w:val="0"/>
            <w:vAlign w:val="center"/>
          </w:tcPr>
          <w:p>
            <w:pPr>
              <w:pStyle w:val="16"/>
              <w:spacing w:line="500" w:lineRule="exact"/>
              <w:ind w:firstLine="210" w:firstLineChars="100"/>
              <w:rPr>
                <w:rFonts w:hint="eastAsia"/>
                <w:color w:val="auto"/>
              </w:rPr>
            </w:pPr>
            <w:r>
              <w:rPr>
                <w:rFonts w:hint="eastAsia"/>
                <w:color w:val="auto"/>
              </w:rPr>
              <w:t>评审办法</w:t>
            </w:r>
          </w:p>
        </w:tc>
        <w:tc>
          <w:tcPr>
            <w:tcW w:w="6645" w:type="dxa"/>
            <w:gridSpan w:val="2"/>
            <w:noWrap w:val="0"/>
            <w:vAlign w:val="center"/>
          </w:tcPr>
          <w:p>
            <w:pPr>
              <w:pStyle w:val="16"/>
              <w:spacing w:line="500" w:lineRule="exact"/>
              <w:ind w:firstLine="0" w:firstLineChars="0"/>
              <w:rPr>
                <w:rFonts w:hint="eastAsia"/>
                <w:color w:val="auto"/>
              </w:rPr>
            </w:pPr>
            <w:r>
              <w:rPr>
                <w:rFonts w:hint="eastAsia"/>
                <w:color w:val="auto"/>
                <w:lang w:eastAsia="zh-CN"/>
              </w:rPr>
              <w:t>☑</w:t>
            </w:r>
            <w:r>
              <w:rPr>
                <w:rFonts w:hint="eastAsia"/>
                <w:color w:val="auto"/>
              </w:rPr>
              <w:t>综合评分法 □最低评标价法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09" w:type="dxa"/>
            <w:noWrap w:val="0"/>
            <w:vAlign w:val="center"/>
          </w:tcPr>
          <w:p>
            <w:pPr>
              <w:spacing w:line="500" w:lineRule="exact"/>
              <w:ind w:right="102"/>
              <w:jc w:val="center"/>
              <w:rPr>
                <w:rFonts w:hint="eastAsia" w:ascii="宋体" w:hAnsi="宋体" w:cs="Arial"/>
                <w:color w:val="auto"/>
                <w:szCs w:val="21"/>
              </w:rPr>
            </w:pPr>
            <w:r>
              <w:rPr>
                <w:rFonts w:hint="eastAsia" w:ascii="宋体" w:hAnsi="宋体" w:cs="Arial"/>
                <w:color w:val="auto"/>
                <w:szCs w:val="21"/>
              </w:rPr>
              <w:t>12</w:t>
            </w:r>
          </w:p>
        </w:tc>
        <w:tc>
          <w:tcPr>
            <w:tcW w:w="1560" w:type="dxa"/>
            <w:noWrap w:val="0"/>
            <w:vAlign w:val="center"/>
          </w:tcPr>
          <w:p>
            <w:pPr>
              <w:pStyle w:val="16"/>
              <w:spacing w:line="500" w:lineRule="exact"/>
              <w:ind w:firstLine="0" w:firstLineChars="0"/>
              <w:jc w:val="center"/>
              <w:rPr>
                <w:rFonts w:hint="eastAsia"/>
                <w:color w:val="auto"/>
              </w:rPr>
            </w:pPr>
            <w:r>
              <w:rPr>
                <w:rFonts w:hint="eastAsia"/>
                <w:color w:val="auto"/>
              </w:rPr>
              <w:t>中标人个数</w:t>
            </w:r>
          </w:p>
        </w:tc>
        <w:tc>
          <w:tcPr>
            <w:tcW w:w="6645" w:type="dxa"/>
            <w:gridSpan w:val="2"/>
            <w:noWrap w:val="0"/>
            <w:vAlign w:val="center"/>
          </w:tcPr>
          <w:p>
            <w:pPr>
              <w:pStyle w:val="16"/>
              <w:spacing w:line="500" w:lineRule="exact"/>
              <w:ind w:firstLine="0" w:firstLineChars="0"/>
              <w:rPr>
                <w:rFonts w:hint="eastAsia"/>
                <w:color w:val="auto"/>
              </w:rPr>
            </w:pPr>
            <w:r>
              <w:rPr>
                <w:rFonts w:hint="eastAsia"/>
                <w:color w:val="auto"/>
              </w:rPr>
              <w:t xml:space="preserve">  </w:t>
            </w:r>
            <w:r>
              <w:rPr>
                <w:rFonts w:hint="eastAsia"/>
                <w:color w:val="auto"/>
                <w:lang w:val="en-US" w:eastAsia="zh-CN"/>
              </w:rPr>
              <w:t>1个</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709" w:type="dxa"/>
            <w:noWrap w:val="0"/>
            <w:vAlign w:val="center"/>
          </w:tcPr>
          <w:p>
            <w:pPr>
              <w:spacing w:line="500" w:lineRule="exact"/>
              <w:ind w:right="102"/>
              <w:jc w:val="center"/>
              <w:rPr>
                <w:rFonts w:hint="eastAsia" w:ascii="宋体" w:hAnsi="宋体" w:cs="Arial"/>
                <w:color w:val="auto"/>
                <w:szCs w:val="21"/>
              </w:rPr>
            </w:pPr>
            <w:r>
              <w:rPr>
                <w:rFonts w:hint="eastAsia" w:ascii="宋体" w:hAnsi="宋体" w:cs="Arial"/>
                <w:color w:val="auto"/>
                <w:szCs w:val="21"/>
              </w:rPr>
              <w:t>13</w:t>
            </w:r>
          </w:p>
        </w:tc>
        <w:tc>
          <w:tcPr>
            <w:tcW w:w="1560" w:type="dxa"/>
            <w:noWrap w:val="0"/>
            <w:vAlign w:val="center"/>
          </w:tcPr>
          <w:p>
            <w:pPr>
              <w:pStyle w:val="16"/>
              <w:spacing w:line="360" w:lineRule="exact"/>
              <w:ind w:firstLine="0" w:firstLineChars="0"/>
              <w:jc w:val="center"/>
              <w:rPr>
                <w:rFonts w:hint="eastAsia"/>
                <w:color w:val="auto"/>
                <w:sz w:val="18"/>
                <w:szCs w:val="18"/>
              </w:rPr>
            </w:pPr>
            <w:r>
              <w:rPr>
                <w:rFonts w:hint="eastAsia"/>
                <w:color w:val="auto"/>
                <w:sz w:val="18"/>
                <w:szCs w:val="18"/>
              </w:rPr>
              <w:t>是否允许中标人分包履行合同</w:t>
            </w:r>
          </w:p>
        </w:tc>
        <w:tc>
          <w:tcPr>
            <w:tcW w:w="6645" w:type="dxa"/>
            <w:gridSpan w:val="2"/>
            <w:noWrap w:val="0"/>
            <w:vAlign w:val="center"/>
          </w:tcPr>
          <w:p>
            <w:pPr>
              <w:pStyle w:val="16"/>
              <w:spacing w:line="400" w:lineRule="exact"/>
              <w:ind w:firstLine="199" w:firstLineChars="95"/>
              <w:rPr>
                <w:rFonts w:hint="eastAsia"/>
                <w:color w:val="auto"/>
              </w:rPr>
            </w:pPr>
            <w:r>
              <w:rPr>
                <w:rFonts w:hint="eastAsia"/>
                <w:color w:val="auto"/>
              </w:rPr>
              <w:t>□是，分包承担主体应当具备相应资质条件且不得再次分包。</w:t>
            </w:r>
          </w:p>
          <w:p>
            <w:pPr>
              <w:pStyle w:val="16"/>
              <w:spacing w:line="400" w:lineRule="exact"/>
              <w:ind w:firstLine="199" w:firstLineChars="95"/>
              <w:rPr>
                <w:rFonts w:hint="eastAsia"/>
                <w:color w:val="auto"/>
              </w:rPr>
            </w:pPr>
            <w:r>
              <w:rPr>
                <w:rFonts w:hint="eastAsia"/>
                <w:color w:val="auto"/>
                <w:lang w:eastAsia="zh-CN"/>
              </w:rPr>
              <w:t>☑</w:t>
            </w:r>
            <w:r>
              <w:rPr>
                <w:rFonts w:hint="eastAsia"/>
                <w:color w:val="auto"/>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88" w:hRule="atLeast"/>
        </w:trPr>
        <w:tc>
          <w:tcPr>
            <w:tcW w:w="709" w:type="dxa"/>
            <w:noWrap w:val="0"/>
            <w:vAlign w:val="center"/>
          </w:tcPr>
          <w:p>
            <w:pPr>
              <w:spacing w:line="500" w:lineRule="exact"/>
              <w:jc w:val="center"/>
              <w:rPr>
                <w:rFonts w:hint="eastAsia" w:ascii="宋体" w:hAnsi="宋体" w:cs="Arial"/>
                <w:color w:val="auto"/>
                <w:szCs w:val="21"/>
              </w:rPr>
            </w:pPr>
            <w:r>
              <w:rPr>
                <w:rFonts w:hint="eastAsia" w:ascii="宋体" w:hAnsi="宋体" w:cs="Arial"/>
                <w:color w:val="auto"/>
                <w:szCs w:val="21"/>
              </w:rPr>
              <w:t>14</w:t>
            </w:r>
          </w:p>
        </w:tc>
        <w:tc>
          <w:tcPr>
            <w:tcW w:w="1560" w:type="dxa"/>
            <w:noWrap w:val="0"/>
            <w:vAlign w:val="center"/>
          </w:tcPr>
          <w:p>
            <w:pPr>
              <w:pStyle w:val="16"/>
              <w:spacing w:line="500" w:lineRule="exact"/>
              <w:ind w:firstLine="0" w:firstLineChars="0"/>
              <w:jc w:val="center"/>
              <w:rPr>
                <w:rFonts w:hint="eastAsia"/>
                <w:color w:val="auto"/>
              </w:rPr>
            </w:pPr>
            <w:r>
              <w:rPr>
                <w:rFonts w:hint="eastAsia"/>
                <w:color w:val="auto"/>
              </w:rPr>
              <w:t>应支付的其他费用</w:t>
            </w:r>
          </w:p>
        </w:tc>
        <w:tc>
          <w:tcPr>
            <w:tcW w:w="6645" w:type="dxa"/>
            <w:gridSpan w:val="2"/>
            <w:noWrap w:val="0"/>
            <w:vAlign w:val="center"/>
          </w:tcPr>
          <w:p>
            <w:pPr>
              <w:pStyle w:val="17"/>
              <w:spacing w:line="400" w:lineRule="atLeast"/>
              <w:rPr>
                <w:rFonts w:hint="eastAsia" w:ascii="宋体" w:hAnsi="宋体" w:cs="Arial"/>
                <w:b/>
                <w:color w:val="auto"/>
              </w:rPr>
            </w:pPr>
            <w:r>
              <w:rPr>
                <w:rFonts w:hint="eastAsia" w:ascii="宋体" w:hAnsi="宋体" w:cs="Arial"/>
                <w:b/>
                <w:color w:val="auto"/>
              </w:rPr>
              <w:t>以下费用无论是否在价格标中列明，均视为包含在报价中，由中标人支付，请各投标人报价时综合考虑：</w:t>
            </w:r>
          </w:p>
          <w:p>
            <w:pPr>
              <w:pStyle w:val="17"/>
              <w:numPr>
                <w:ilvl w:val="0"/>
                <w:numId w:val="1"/>
              </w:numPr>
              <w:spacing w:line="400" w:lineRule="atLeast"/>
              <w:rPr>
                <w:rFonts w:hint="eastAsia" w:ascii="宋体" w:hAnsi="宋体" w:cs="Arial"/>
                <w:color w:val="auto"/>
              </w:rPr>
            </w:pPr>
            <w:r>
              <w:rPr>
                <w:rFonts w:hint="eastAsia" w:ascii="宋体" w:hAnsi="宋体" w:cs="Arial"/>
                <w:color w:val="auto"/>
              </w:rPr>
              <w:t>代理费。</w:t>
            </w:r>
          </w:p>
          <w:p>
            <w:pPr>
              <w:pStyle w:val="17"/>
              <w:spacing w:line="400" w:lineRule="atLeast"/>
              <w:rPr>
                <w:rFonts w:hint="eastAsia" w:ascii="宋体" w:hAnsi="宋体" w:eastAsia="宋体" w:cs="Arial"/>
                <w:color w:val="auto"/>
                <w:lang w:eastAsia="zh-CN"/>
              </w:rPr>
            </w:pPr>
            <w:r>
              <w:rPr>
                <w:rFonts w:hint="eastAsia" w:ascii="宋体" w:hAnsi="宋体" w:cs="Arial"/>
                <w:color w:val="auto"/>
              </w:rPr>
              <w:sym w:font="Wingdings 2" w:char="00A3"/>
            </w:r>
            <w:r>
              <w:rPr>
                <w:rFonts w:hint="eastAsia" w:ascii="宋体" w:hAnsi="宋体" w:cs="Arial"/>
                <w:color w:val="auto"/>
              </w:rPr>
              <w:t>定额收取：</w:t>
            </w:r>
            <w:r>
              <w:rPr>
                <w:rFonts w:hint="eastAsia" w:ascii="宋体" w:hAnsi="宋体" w:cs="Arial"/>
                <w:color w:val="auto"/>
                <w:lang w:val="en-US" w:eastAsia="zh-CN"/>
              </w:rPr>
              <w:t>6000元/次，由中标单位支付。</w:t>
            </w:r>
          </w:p>
          <w:p>
            <w:pPr>
              <w:pStyle w:val="17"/>
              <w:spacing w:line="400" w:lineRule="atLeast"/>
              <w:rPr>
                <w:rFonts w:ascii="宋体" w:hAnsi="宋体"/>
                <w:color w:val="auto"/>
                <w:sz w:val="18"/>
                <w:szCs w:val="18"/>
              </w:rPr>
            </w:pPr>
            <w:r>
              <w:rPr>
                <w:rFonts w:hint="eastAsia" w:ascii="宋体" w:hAnsi="宋体" w:cs="Arial"/>
                <w:color w:val="auto"/>
              </w:rPr>
              <w:t>2、纸质标书打印费。中标后，需提供</w:t>
            </w:r>
            <w:r>
              <w:rPr>
                <w:rFonts w:hint="eastAsia" w:ascii="宋体" w:hAnsi="宋体" w:cs="Arial"/>
                <w:color w:val="auto"/>
                <w:lang w:val="en-US" w:eastAsia="zh-CN"/>
              </w:rPr>
              <w:t>3</w:t>
            </w:r>
            <w:r>
              <w:rPr>
                <w:rFonts w:hint="eastAsia" w:ascii="宋体" w:hAnsi="宋体" w:cs="Arial"/>
                <w:color w:val="auto"/>
              </w:rPr>
              <w:t>套商务技术标和价格标纸质标书给采购人，由统一的电子标书打印店进行打印（中标后请及时与代理联系）。打印费用参考：单面打印0.15-0.25元/页，双面打印0.28-0.5元/页，胶装7-10元/本；具体费用以实际发生的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noWrap w:val="0"/>
            <w:vAlign w:val="center"/>
          </w:tcPr>
          <w:p>
            <w:pPr>
              <w:spacing w:line="500" w:lineRule="exact"/>
              <w:ind w:right="102"/>
              <w:jc w:val="center"/>
              <w:rPr>
                <w:rFonts w:ascii="宋体" w:hAnsi="宋体" w:cs="Arial"/>
                <w:color w:val="auto"/>
                <w:szCs w:val="21"/>
              </w:rPr>
            </w:pPr>
            <w:r>
              <w:rPr>
                <w:rFonts w:hint="eastAsia" w:ascii="宋体" w:hAnsi="宋体" w:cs="Arial"/>
                <w:color w:val="auto"/>
                <w:szCs w:val="21"/>
              </w:rPr>
              <w:t>15</w:t>
            </w:r>
          </w:p>
        </w:tc>
        <w:tc>
          <w:tcPr>
            <w:tcW w:w="1560" w:type="dxa"/>
            <w:noWrap w:val="0"/>
            <w:vAlign w:val="center"/>
          </w:tcPr>
          <w:p>
            <w:pPr>
              <w:pStyle w:val="16"/>
              <w:spacing w:line="340" w:lineRule="exact"/>
              <w:ind w:firstLine="0" w:firstLineChars="0"/>
              <w:jc w:val="center"/>
              <w:rPr>
                <w:color w:val="auto"/>
              </w:rPr>
            </w:pPr>
            <w:r>
              <w:rPr>
                <w:rFonts w:hint="eastAsia"/>
                <w:color w:val="auto"/>
              </w:rPr>
              <w:t>招标文件的</w:t>
            </w:r>
          </w:p>
          <w:p>
            <w:pPr>
              <w:pStyle w:val="16"/>
              <w:spacing w:line="340" w:lineRule="exact"/>
              <w:ind w:firstLine="0" w:firstLineChars="0"/>
              <w:jc w:val="center"/>
              <w:rPr>
                <w:color w:val="auto"/>
              </w:rPr>
            </w:pPr>
            <w:r>
              <w:rPr>
                <w:rFonts w:hint="eastAsia"/>
                <w:color w:val="auto"/>
              </w:rPr>
              <w:t>澄清和修改</w:t>
            </w:r>
          </w:p>
        </w:tc>
        <w:tc>
          <w:tcPr>
            <w:tcW w:w="6645" w:type="dxa"/>
            <w:gridSpan w:val="2"/>
            <w:noWrap w:val="0"/>
            <w:vAlign w:val="center"/>
          </w:tcPr>
          <w:p>
            <w:pPr>
              <w:pStyle w:val="16"/>
              <w:spacing w:line="500" w:lineRule="exact"/>
              <w:ind w:firstLine="0" w:firstLineChars="0"/>
              <w:rPr>
                <w:color w:val="auto"/>
                <w:lang w:bidi="he-IL"/>
              </w:rPr>
            </w:pPr>
            <w:r>
              <w:rPr>
                <w:rFonts w:hint="eastAsia"/>
                <w:color w:val="auto"/>
                <w:lang w:bidi="he-IL"/>
              </w:rPr>
              <w:t>详见第五章“11、招标文件的澄清和修改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09" w:type="dxa"/>
            <w:noWrap w:val="0"/>
            <w:vAlign w:val="center"/>
          </w:tcPr>
          <w:p>
            <w:pPr>
              <w:spacing w:line="500" w:lineRule="exact"/>
              <w:ind w:right="102"/>
              <w:jc w:val="center"/>
              <w:rPr>
                <w:rFonts w:ascii="宋体" w:hAnsi="宋体" w:cs="Arial"/>
                <w:color w:val="auto"/>
                <w:szCs w:val="21"/>
              </w:rPr>
            </w:pPr>
            <w:r>
              <w:rPr>
                <w:rFonts w:hint="eastAsia" w:ascii="宋体" w:hAnsi="宋体" w:cs="Arial"/>
                <w:color w:val="auto"/>
                <w:szCs w:val="21"/>
              </w:rPr>
              <w:t>16</w:t>
            </w:r>
          </w:p>
        </w:tc>
        <w:tc>
          <w:tcPr>
            <w:tcW w:w="1560" w:type="dxa"/>
            <w:noWrap w:val="0"/>
            <w:vAlign w:val="center"/>
          </w:tcPr>
          <w:p>
            <w:pPr>
              <w:pStyle w:val="16"/>
              <w:spacing w:line="340" w:lineRule="exact"/>
              <w:ind w:firstLine="0" w:firstLineChars="0"/>
              <w:jc w:val="center"/>
              <w:rPr>
                <w:color w:val="auto"/>
              </w:rPr>
            </w:pPr>
            <w:r>
              <w:rPr>
                <w:rFonts w:hint="eastAsia"/>
                <w:color w:val="auto"/>
              </w:rPr>
              <w:t>招标文件的</w:t>
            </w:r>
          </w:p>
          <w:p>
            <w:pPr>
              <w:pStyle w:val="16"/>
              <w:spacing w:line="340" w:lineRule="exact"/>
              <w:ind w:firstLine="0" w:firstLineChars="0"/>
              <w:jc w:val="center"/>
              <w:rPr>
                <w:color w:val="auto"/>
              </w:rPr>
            </w:pPr>
            <w:r>
              <w:rPr>
                <w:rFonts w:hint="eastAsia"/>
                <w:color w:val="auto"/>
              </w:rPr>
              <w:t>质疑和答复</w:t>
            </w:r>
          </w:p>
        </w:tc>
        <w:tc>
          <w:tcPr>
            <w:tcW w:w="6645" w:type="dxa"/>
            <w:gridSpan w:val="2"/>
            <w:noWrap w:val="0"/>
            <w:vAlign w:val="center"/>
          </w:tcPr>
          <w:p>
            <w:pPr>
              <w:pStyle w:val="16"/>
              <w:spacing w:line="500" w:lineRule="exact"/>
              <w:ind w:firstLine="0" w:firstLineChars="0"/>
              <w:rPr>
                <w:color w:val="auto"/>
                <w:lang w:bidi="he-IL"/>
              </w:rPr>
            </w:pPr>
            <w:r>
              <w:rPr>
                <w:rFonts w:hint="eastAsia"/>
                <w:color w:val="auto"/>
                <w:lang w:bidi="he-IL"/>
              </w:rPr>
              <w:t>详见第五章“12、招标文件的质疑和答复”</w:t>
            </w:r>
            <w:r>
              <w:rPr>
                <w:color w:val="auto"/>
                <w:lang w:bidi="he-IL"/>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709" w:type="dxa"/>
            <w:noWrap w:val="0"/>
            <w:vAlign w:val="center"/>
          </w:tcPr>
          <w:p>
            <w:pPr>
              <w:spacing w:line="500" w:lineRule="exact"/>
              <w:jc w:val="center"/>
              <w:rPr>
                <w:rFonts w:ascii="宋体" w:hAnsi="宋体" w:cs="Arial"/>
                <w:color w:val="auto"/>
                <w:szCs w:val="21"/>
              </w:rPr>
            </w:pPr>
            <w:r>
              <w:rPr>
                <w:rFonts w:hint="eastAsia" w:ascii="宋体" w:hAnsi="宋体" w:cs="Arial"/>
                <w:color w:val="auto"/>
                <w:szCs w:val="21"/>
              </w:rPr>
              <w:t>17</w:t>
            </w:r>
          </w:p>
        </w:tc>
        <w:tc>
          <w:tcPr>
            <w:tcW w:w="1560" w:type="dxa"/>
            <w:noWrap w:val="0"/>
            <w:vAlign w:val="center"/>
          </w:tcPr>
          <w:p>
            <w:pPr>
              <w:pStyle w:val="16"/>
              <w:spacing w:line="500" w:lineRule="exact"/>
              <w:ind w:firstLine="0" w:firstLineChars="0"/>
              <w:jc w:val="center"/>
              <w:rPr>
                <w:color w:val="auto"/>
                <w:u w:val="single"/>
              </w:rPr>
            </w:pPr>
            <w:r>
              <w:rPr>
                <w:color w:val="auto"/>
              </w:rPr>
              <w:t>投标保证金</w:t>
            </w:r>
          </w:p>
        </w:tc>
        <w:tc>
          <w:tcPr>
            <w:tcW w:w="6645" w:type="dxa"/>
            <w:gridSpan w:val="2"/>
            <w:noWrap w:val="0"/>
            <w:vAlign w:val="center"/>
          </w:tcPr>
          <w:p>
            <w:pPr>
              <w:spacing w:line="480" w:lineRule="exact"/>
              <w:rPr>
                <w:color w:val="auto"/>
              </w:rPr>
            </w:pPr>
            <w:r>
              <w:rPr>
                <w:rFonts w:hint="eastAsia" w:ascii="Verdana" w:hAnsi="Verdana"/>
                <w:color w:val="auto"/>
              </w:rPr>
              <w:t>金额：</w:t>
            </w:r>
            <w:r>
              <w:rPr>
                <w:rFonts w:hint="eastAsia" w:ascii="Verdana" w:hAnsi="Verdana"/>
                <w:color w:val="auto"/>
                <w:lang w:val="en-US" w:eastAsia="zh-CN"/>
              </w:rPr>
              <w:t>70000元</w:t>
            </w:r>
            <w:r>
              <w:rPr>
                <w:rFonts w:hint="eastAsia" w:ascii="Verdana" w:hAnsi="Verdana"/>
                <w:color w:val="auto"/>
              </w:rPr>
              <w:t>整。</w:t>
            </w:r>
          </w:p>
          <w:p>
            <w:pPr>
              <w:spacing w:line="480" w:lineRule="exact"/>
              <w:rPr>
                <w:rFonts w:hint="eastAsia" w:ascii="宋体" w:hAnsi="宋体" w:cs="Arial"/>
                <w:b/>
                <w:color w:val="auto"/>
                <w:szCs w:val="21"/>
              </w:rPr>
            </w:pPr>
            <w:r>
              <w:rPr>
                <w:rFonts w:hint="eastAsia"/>
                <w:color w:val="auto"/>
              </w:rPr>
              <w:t>具体要求详见投标邀请书及本招标文件“第五章15、</w:t>
            </w:r>
            <w:r>
              <w:rPr>
                <w:color w:val="auto"/>
              </w:rPr>
              <w:t>投标保证金</w:t>
            </w:r>
            <w:r>
              <w:rPr>
                <w:rFonts w:hint="eastAsia"/>
                <w:color w:val="auto"/>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09" w:type="dxa"/>
            <w:noWrap w:val="0"/>
            <w:vAlign w:val="center"/>
          </w:tcPr>
          <w:p>
            <w:pPr>
              <w:spacing w:line="500" w:lineRule="exact"/>
              <w:jc w:val="center"/>
              <w:rPr>
                <w:rFonts w:ascii="宋体" w:hAnsi="宋体" w:cs="Arial"/>
                <w:color w:val="auto"/>
                <w:szCs w:val="21"/>
              </w:rPr>
            </w:pPr>
            <w:r>
              <w:rPr>
                <w:rFonts w:hint="eastAsia" w:ascii="宋体" w:hAnsi="宋体" w:cs="Arial"/>
                <w:color w:val="auto"/>
                <w:szCs w:val="21"/>
              </w:rPr>
              <w:t>18</w:t>
            </w:r>
          </w:p>
        </w:tc>
        <w:tc>
          <w:tcPr>
            <w:tcW w:w="1560" w:type="dxa"/>
            <w:noWrap w:val="0"/>
            <w:vAlign w:val="center"/>
          </w:tcPr>
          <w:p>
            <w:pPr>
              <w:pStyle w:val="16"/>
              <w:spacing w:line="500" w:lineRule="exact"/>
              <w:ind w:firstLine="0" w:firstLineChars="0"/>
              <w:jc w:val="center"/>
              <w:rPr>
                <w:color w:val="auto"/>
              </w:rPr>
            </w:pPr>
            <w:r>
              <w:rPr>
                <w:rFonts w:hint="eastAsia"/>
                <w:color w:val="auto"/>
              </w:rPr>
              <w:t>投标文件份数</w:t>
            </w:r>
          </w:p>
        </w:tc>
        <w:tc>
          <w:tcPr>
            <w:tcW w:w="6645" w:type="dxa"/>
            <w:gridSpan w:val="2"/>
            <w:noWrap w:val="0"/>
            <w:vAlign w:val="center"/>
          </w:tcPr>
          <w:p>
            <w:pPr>
              <w:pStyle w:val="16"/>
              <w:spacing w:line="480" w:lineRule="exact"/>
              <w:ind w:firstLine="0" w:firstLineChars="0"/>
              <w:rPr>
                <w:color w:val="auto"/>
              </w:rPr>
            </w:pPr>
            <w:r>
              <w:rPr>
                <w:rFonts w:hint="eastAsia" w:ascii="宋体" w:hAnsi="宋体" w:cs="Arial"/>
                <w:color w:val="auto"/>
                <w:szCs w:val="21"/>
                <w:lang w:eastAsia="zh-CN"/>
              </w:rPr>
              <w:t>☑</w:t>
            </w:r>
            <w:r>
              <w:rPr>
                <w:rFonts w:hint="eastAsia" w:ascii="宋体" w:hAnsi="宋体" w:cs="Arial"/>
                <w:color w:val="auto"/>
                <w:szCs w:val="21"/>
              </w:rPr>
              <w:t>纸质投标：</w:t>
            </w:r>
            <w:r>
              <w:rPr>
                <w:rFonts w:hint="eastAsia" w:ascii="宋体" w:hAnsi="宋体"/>
                <w:color w:val="auto"/>
                <w:szCs w:val="21"/>
              </w:rPr>
              <w:t>正本</w:t>
            </w:r>
            <w:r>
              <w:rPr>
                <w:rFonts w:hint="eastAsia" w:ascii="宋体" w:hAnsi="宋体"/>
                <w:color w:val="auto"/>
                <w:szCs w:val="21"/>
                <w:lang w:val="en-US" w:eastAsia="zh-CN"/>
              </w:rPr>
              <w:t>壹</w:t>
            </w:r>
            <w:r>
              <w:rPr>
                <w:rFonts w:hint="eastAsia" w:ascii="宋体" w:hAnsi="宋体"/>
                <w:color w:val="auto"/>
                <w:szCs w:val="21"/>
              </w:rPr>
              <w:t>份，副本</w:t>
            </w:r>
            <w:r>
              <w:rPr>
                <w:rFonts w:hint="eastAsia" w:ascii="宋体" w:hAnsi="宋体"/>
                <w:color w:val="auto"/>
                <w:szCs w:val="21"/>
                <w:lang w:val="en-US" w:eastAsia="zh-CN"/>
              </w:rPr>
              <w:t>贰</w:t>
            </w:r>
            <w:r>
              <w:rPr>
                <w:rFonts w:hint="eastAsia" w:ascii="宋体" w:hAnsi="宋体"/>
                <w:color w:val="auto"/>
                <w:szCs w:val="21"/>
              </w:rPr>
              <w:t>份，电子版</w:t>
            </w:r>
            <w:r>
              <w:rPr>
                <w:rFonts w:hint="eastAsia" w:ascii="宋体" w:hAnsi="宋体"/>
                <w:color w:val="auto"/>
                <w:szCs w:val="21"/>
                <w:lang w:val="en-US" w:eastAsia="zh-CN"/>
              </w:rPr>
              <w:t>壹</w:t>
            </w:r>
            <w:r>
              <w:rPr>
                <w:rFonts w:hint="eastAsia" w:ascii="宋体" w:hAnsi="宋体"/>
                <w:color w:val="auto"/>
                <w:szCs w:val="21"/>
              </w:rPr>
              <w:t>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09" w:type="dxa"/>
            <w:noWrap w:val="0"/>
            <w:vAlign w:val="center"/>
          </w:tcPr>
          <w:p>
            <w:pPr>
              <w:spacing w:line="500" w:lineRule="exact"/>
              <w:jc w:val="center"/>
              <w:rPr>
                <w:rFonts w:ascii="宋体" w:hAnsi="宋体" w:cs="Arial"/>
                <w:color w:val="auto"/>
                <w:szCs w:val="21"/>
              </w:rPr>
            </w:pPr>
            <w:r>
              <w:rPr>
                <w:rFonts w:hint="eastAsia" w:ascii="宋体" w:hAnsi="宋体" w:cs="Arial"/>
                <w:color w:val="auto"/>
                <w:szCs w:val="21"/>
              </w:rPr>
              <w:t>19</w:t>
            </w:r>
          </w:p>
        </w:tc>
        <w:tc>
          <w:tcPr>
            <w:tcW w:w="1560" w:type="dxa"/>
            <w:noWrap w:val="0"/>
            <w:vAlign w:val="center"/>
          </w:tcPr>
          <w:p>
            <w:pPr>
              <w:pStyle w:val="16"/>
              <w:spacing w:line="320" w:lineRule="exact"/>
              <w:ind w:firstLine="0" w:firstLineChars="0"/>
              <w:jc w:val="center"/>
              <w:rPr>
                <w:color w:val="auto"/>
              </w:rPr>
            </w:pPr>
            <w:r>
              <w:rPr>
                <w:rFonts w:hint="eastAsia"/>
                <w:color w:val="auto"/>
              </w:rPr>
              <w:t>投标文件装订密封要求</w:t>
            </w:r>
          </w:p>
        </w:tc>
        <w:tc>
          <w:tcPr>
            <w:tcW w:w="6645" w:type="dxa"/>
            <w:gridSpan w:val="2"/>
            <w:noWrap w:val="0"/>
            <w:vAlign w:val="center"/>
          </w:tcPr>
          <w:p>
            <w:pPr>
              <w:pStyle w:val="16"/>
              <w:spacing w:line="500" w:lineRule="exact"/>
              <w:ind w:firstLine="0" w:firstLineChars="0"/>
              <w:rPr>
                <w:color w:val="auto"/>
              </w:rPr>
            </w:pPr>
            <w:r>
              <w:rPr>
                <w:rFonts w:hint="eastAsia"/>
                <w:color w:val="auto"/>
              </w:rPr>
              <w:t>详见</w:t>
            </w:r>
            <w:r>
              <w:rPr>
                <w:rFonts w:hint="eastAsia"/>
                <w:color w:val="auto"/>
                <w:lang w:bidi="he-IL"/>
              </w:rPr>
              <w:t>“</w:t>
            </w:r>
            <w:r>
              <w:rPr>
                <w:rFonts w:hint="eastAsia"/>
                <w:color w:val="auto"/>
              </w:rPr>
              <w:t>第五章18、</w:t>
            </w:r>
            <w:r>
              <w:rPr>
                <w:color w:val="auto"/>
              </w:rPr>
              <w:t>投标</w:t>
            </w:r>
            <w:r>
              <w:rPr>
                <w:rFonts w:hint="eastAsia"/>
                <w:color w:val="auto"/>
              </w:rPr>
              <w:t>文件</w:t>
            </w:r>
            <w:r>
              <w:rPr>
                <w:color w:val="auto"/>
              </w:rPr>
              <w:t>的密封</w:t>
            </w:r>
            <w:r>
              <w:rPr>
                <w:rFonts w:hint="eastAsia"/>
                <w:color w:val="auto"/>
              </w:rPr>
              <w:t>、</w:t>
            </w:r>
            <w:r>
              <w:rPr>
                <w:color w:val="auto"/>
              </w:rPr>
              <w:t>标记</w:t>
            </w:r>
            <w:r>
              <w:rPr>
                <w:rFonts w:hint="eastAsia"/>
                <w:color w:val="auto"/>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noWrap w:val="0"/>
            <w:vAlign w:val="center"/>
          </w:tcPr>
          <w:p>
            <w:pPr>
              <w:spacing w:line="500" w:lineRule="exact"/>
              <w:jc w:val="center"/>
              <w:rPr>
                <w:rFonts w:ascii="宋体" w:hAnsi="宋体" w:cs="Arial"/>
                <w:color w:val="auto"/>
                <w:szCs w:val="21"/>
              </w:rPr>
            </w:pPr>
            <w:r>
              <w:rPr>
                <w:rFonts w:hint="eastAsia" w:ascii="宋体" w:hAnsi="宋体" w:cs="Arial"/>
                <w:color w:val="auto"/>
                <w:szCs w:val="21"/>
              </w:rPr>
              <w:t>20</w:t>
            </w:r>
          </w:p>
        </w:tc>
        <w:tc>
          <w:tcPr>
            <w:tcW w:w="1560" w:type="dxa"/>
            <w:noWrap w:val="0"/>
            <w:vAlign w:val="center"/>
          </w:tcPr>
          <w:p>
            <w:pPr>
              <w:pStyle w:val="16"/>
              <w:spacing w:line="500" w:lineRule="exact"/>
              <w:ind w:firstLine="0" w:firstLineChars="0"/>
              <w:jc w:val="center"/>
              <w:rPr>
                <w:color w:val="auto"/>
              </w:rPr>
            </w:pPr>
            <w:r>
              <w:rPr>
                <w:rFonts w:hint="eastAsia"/>
                <w:color w:val="auto"/>
              </w:rPr>
              <w:t>投标文件格式</w:t>
            </w:r>
          </w:p>
        </w:tc>
        <w:tc>
          <w:tcPr>
            <w:tcW w:w="6645" w:type="dxa"/>
            <w:gridSpan w:val="2"/>
            <w:noWrap w:val="0"/>
            <w:vAlign w:val="center"/>
          </w:tcPr>
          <w:p>
            <w:pPr>
              <w:pStyle w:val="16"/>
              <w:spacing w:line="500" w:lineRule="exact"/>
              <w:ind w:firstLine="0" w:firstLineChars="0"/>
              <w:rPr>
                <w:color w:val="auto"/>
              </w:rPr>
            </w:pPr>
            <w:r>
              <w:rPr>
                <w:rFonts w:hint="eastAsia"/>
                <w:color w:val="auto"/>
              </w:rPr>
              <w:t>详见第七章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709" w:type="dxa"/>
            <w:noWrap w:val="0"/>
            <w:vAlign w:val="center"/>
          </w:tcPr>
          <w:p>
            <w:pPr>
              <w:spacing w:line="500" w:lineRule="exact"/>
              <w:jc w:val="center"/>
              <w:rPr>
                <w:rFonts w:ascii="宋体" w:hAnsi="宋体" w:cs="Arial"/>
                <w:color w:val="auto"/>
                <w:szCs w:val="21"/>
              </w:rPr>
            </w:pPr>
            <w:r>
              <w:rPr>
                <w:rFonts w:hint="eastAsia" w:ascii="宋体" w:hAnsi="宋体" w:cs="Arial"/>
                <w:color w:val="auto"/>
                <w:szCs w:val="21"/>
              </w:rPr>
              <w:t>21</w:t>
            </w:r>
          </w:p>
        </w:tc>
        <w:tc>
          <w:tcPr>
            <w:tcW w:w="1560" w:type="dxa"/>
            <w:noWrap w:val="0"/>
            <w:vAlign w:val="center"/>
          </w:tcPr>
          <w:p>
            <w:pPr>
              <w:pStyle w:val="16"/>
              <w:spacing w:line="320" w:lineRule="exact"/>
              <w:ind w:firstLine="0" w:firstLineChars="0"/>
              <w:jc w:val="center"/>
              <w:rPr>
                <w:color w:val="auto"/>
              </w:rPr>
            </w:pPr>
            <w:r>
              <w:rPr>
                <w:rFonts w:hint="eastAsia"/>
                <w:color w:val="auto"/>
              </w:rPr>
              <w:t>投标截止时间和开标时间</w:t>
            </w:r>
          </w:p>
        </w:tc>
        <w:tc>
          <w:tcPr>
            <w:tcW w:w="6645" w:type="dxa"/>
            <w:gridSpan w:val="2"/>
            <w:noWrap w:val="0"/>
            <w:vAlign w:val="center"/>
          </w:tcPr>
          <w:p>
            <w:pPr>
              <w:pStyle w:val="16"/>
              <w:spacing w:line="500" w:lineRule="exact"/>
              <w:ind w:firstLine="0" w:firstLineChars="0"/>
              <w:rPr>
                <w:color w:val="auto"/>
              </w:rPr>
            </w:pPr>
            <w:r>
              <w:rPr>
                <w:rFonts w:hint="eastAsia"/>
                <w:color w:val="auto"/>
              </w:rPr>
              <w:t>详见投标邀请书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9" w:type="dxa"/>
            <w:noWrap w:val="0"/>
            <w:vAlign w:val="center"/>
          </w:tcPr>
          <w:p>
            <w:pPr>
              <w:spacing w:line="500" w:lineRule="exact"/>
              <w:jc w:val="center"/>
              <w:rPr>
                <w:rFonts w:ascii="宋体" w:hAnsi="宋体" w:cs="Arial"/>
                <w:color w:val="auto"/>
                <w:szCs w:val="21"/>
              </w:rPr>
            </w:pPr>
            <w:r>
              <w:rPr>
                <w:rFonts w:hint="eastAsia" w:ascii="宋体" w:hAnsi="宋体" w:cs="Arial"/>
                <w:color w:val="auto"/>
                <w:szCs w:val="21"/>
              </w:rPr>
              <w:t>22</w:t>
            </w:r>
          </w:p>
        </w:tc>
        <w:tc>
          <w:tcPr>
            <w:tcW w:w="1560" w:type="dxa"/>
            <w:noWrap w:val="0"/>
            <w:vAlign w:val="center"/>
          </w:tcPr>
          <w:p>
            <w:pPr>
              <w:pStyle w:val="16"/>
              <w:spacing w:line="320" w:lineRule="exact"/>
              <w:ind w:firstLine="0" w:firstLineChars="0"/>
              <w:jc w:val="center"/>
              <w:rPr>
                <w:color w:val="auto"/>
              </w:rPr>
            </w:pPr>
            <w:r>
              <w:rPr>
                <w:rFonts w:hint="eastAsia"/>
                <w:color w:val="auto"/>
              </w:rPr>
              <w:t>投标文件递交地点</w:t>
            </w:r>
          </w:p>
        </w:tc>
        <w:tc>
          <w:tcPr>
            <w:tcW w:w="6645" w:type="dxa"/>
            <w:gridSpan w:val="2"/>
            <w:noWrap w:val="0"/>
            <w:vAlign w:val="center"/>
          </w:tcPr>
          <w:p>
            <w:pPr>
              <w:pStyle w:val="16"/>
              <w:spacing w:line="440" w:lineRule="exact"/>
              <w:ind w:firstLine="0" w:firstLineChars="0"/>
              <w:rPr>
                <w:color w:val="auto"/>
              </w:rPr>
            </w:pPr>
            <w:r>
              <w:rPr>
                <w:rFonts w:hint="eastAsia" w:ascii="宋体" w:hAnsi="宋体" w:cs="Arial"/>
                <w:color w:val="auto"/>
                <w:szCs w:val="21"/>
                <w:lang w:eastAsia="zh-CN"/>
              </w:rPr>
              <w:t>☑</w:t>
            </w:r>
            <w:r>
              <w:rPr>
                <w:rFonts w:hint="eastAsia" w:ascii="宋体" w:hAnsi="宋体"/>
                <w:color w:val="auto"/>
              </w:rPr>
              <w:t>纸质投标：同开标地点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noWrap w:val="0"/>
            <w:vAlign w:val="center"/>
          </w:tcPr>
          <w:p>
            <w:pPr>
              <w:spacing w:line="500" w:lineRule="exact"/>
              <w:ind w:right="102"/>
              <w:jc w:val="center"/>
              <w:rPr>
                <w:rFonts w:hint="eastAsia" w:ascii="宋体" w:hAnsi="宋体" w:cs="Arial"/>
                <w:color w:val="auto"/>
                <w:szCs w:val="21"/>
              </w:rPr>
            </w:pPr>
            <w:r>
              <w:rPr>
                <w:rFonts w:hint="eastAsia" w:ascii="宋体" w:hAnsi="宋体" w:cs="Arial"/>
                <w:color w:val="auto"/>
                <w:szCs w:val="21"/>
              </w:rPr>
              <w:t>23</w:t>
            </w:r>
          </w:p>
        </w:tc>
        <w:tc>
          <w:tcPr>
            <w:tcW w:w="1560" w:type="dxa"/>
            <w:noWrap w:val="0"/>
            <w:vAlign w:val="center"/>
          </w:tcPr>
          <w:p>
            <w:pPr>
              <w:pStyle w:val="16"/>
              <w:spacing w:line="500" w:lineRule="exact"/>
              <w:ind w:left="0" w:leftChars="0" w:firstLine="210" w:firstLineChars="100"/>
              <w:jc w:val="both"/>
              <w:rPr>
                <w:rFonts w:hint="eastAsia"/>
                <w:color w:val="auto"/>
              </w:rPr>
            </w:pPr>
            <w:r>
              <w:rPr>
                <w:rFonts w:hint="eastAsia"/>
                <w:color w:val="auto"/>
              </w:rPr>
              <w:t>开标地点</w:t>
            </w:r>
          </w:p>
        </w:tc>
        <w:tc>
          <w:tcPr>
            <w:tcW w:w="6645" w:type="dxa"/>
            <w:gridSpan w:val="2"/>
            <w:noWrap w:val="0"/>
            <w:vAlign w:val="center"/>
          </w:tcPr>
          <w:p>
            <w:pPr>
              <w:pStyle w:val="16"/>
              <w:spacing w:line="400" w:lineRule="exact"/>
              <w:ind w:firstLine="0" w:firstLineChars="0"/>
              <w:rPr>
                <w:rFonts w:hint="eastAsia"/>
                <w:color w:val="auto"/>
              </w:rPr>
            </w:pPr>
            <w:r>
              <w:rPr>
                <w:rFonts w:hint="eastAsia"/>
                <w:color w:val="auto"/>
              </w:rPr>
              <w:t>开标地点：详见投标邀请书。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709" w:type="dxa"/>
            <w:noWrap w:val="0"/>
            <w:vAlign w:val="center"/>
          </w:tcPr>
          <w:p>
            <w:pPr>
              <w:spacing w:line="500" w:lineRule="exact"/>
              <w:ind w:right="102"/>
              <w:jc w:val="center"/>
              <w:rPr>
                <w:rFonts w:hint="eastAsia" w:ascii="宋体" w:hAnsi="宋体" w:cs="Arial"/>
                <w:color w:val="auto"/>
                <w:szCs w:val="21"/>
              </w:rPr>
            </w:pPr>
            <w:r>
              <w:rPr>
                <w:rFonts w:hint="eastAsia" w:ascii="宋体" w:hAnsi="宋体" w:cs="Arial"/>
                <w:color w:val="auto"/>
                <w:szCs w:val="21"/>
              </w:rPr>
              <w:t>24</w:t>
            </w:r>
          </w:p>
        </w:tc>
        <w:tc>
          <w:tcPr>
            <w:tcW w:w="1560" w:type="dxa"/>
            <w:noWrap w:val="0"/>
            <w:vAlign w:val="center"/>
          </w:tcPr>
          <w:p>
            <w:pPr>
              <w:pStyle w:val="16"/>
              <w:spacing w:line="500" w:lineRule="exact"/>
              <w:ind w:firstLine="0" w:firstLineChars="0"/>
              <w:jc w:val="center"/>
              <w:rPr>
                <w:rFonts w:hint="eastAsia"/>
                <w:color w:val="auto"/>
              </w:rPr>
            </w:pPr>
            <w:r>
              <w:rPr>
                <w:rFonts w:hint="eastAsia"/>
                <w:color w:val="auto"/>
              </w:rPr>
              <w:t>投标文件的澄清、说明或者补正</w:t>
            </w:r>
          </w:p>
        </w:tc>
        <w:tc>
          <w:tcPr>
            <w:tcW w:w="6645" w:type="dxa"/>
            <w:gridSpan w:val="2"/>
            <w:noWrap w:val="0"/>
            <w:vAlign w:val="center"/>
          </w:tcPr>
          <w:p>
            <w:pPr>
              <w:pStyle w:val="16"/>
              <w:spacing w:line="460" w:lineRule="exact"/>
              <w:ind w:firstLine="0" w:firstLineChars="0"/>
              <w:rPr>
                <w:rFonts w:hint="eastAsia"/>
                <w:color w:val="auto"/>
              </w:rPr>
            </w:pPr>
            <w:r>
              <w:rPr>
                <w:rFonts w:hint="eastAsia"/>
                <w:b/>
                <w:color w:val="auto"/>
              </w:rPr>
              <w:t>√</w:t>
            </w:r>
            <w:r>
              <w:rPr>
                <w:rFonts w:hint="eastAsia"/>
                <w:color w:val="auto"/>
              </w:rPr>
              <w:t xml:space="preserve"> 采用纸质方式</w:t>
            </w:r>
          </w:p>
          <w:p>
            <w:pPr>
              <w:pStyle w:val="16"/>
              <w:spacing w:line="460" w:lineRule="exact"/>
              <w:ind w:firstLine="0" w:firstLineChars="0"/>
              <w:rPr>
                <w:rFonts w:hint="eastAsia"/>
                <w:color w:val="auto"/>
              </w:rPr>
            </w:pPr>
            <w:r>
              <w:rPr>
                <w:rFonts w:hint="eastAsia"/>
                <w:color w:val="auto"/>
              </w:rPr>
              <w:t>备注：具体按第四章“三、评审程序”的要求执行。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center"/>
          </w:tcPr>
          <w:p>
            <w:pPr>
              <w:spacing w:line="500" w:lineRule="exact"/>
              <w:ind w:right="102"/>
              <w:jc w:val="center"/>
              <w:rPr>
                <w:rFonts w:hint="eastAsia" w:ascii="宋体" w:hAnsi="宋体" w:cs="Arial"/>
                <w:color w:val="auto"/>
                <w:szCs w:val="21"/>
              </w:rPr>
            </w:pPr>
            <w:r>
              <w:rPr>
                <w:rFonts w:hint="eastAsia" w:ascii="宋体" w:hAnsi="宋体" w:cs="Arial"/>
                <w:color w:val="auto"/>
                <w:szCs w:val="21"/>
              </w:rPr>
              <w:t>25</w:t>
            </w:r>
          </w:p>
        </w:tc>
        <w:tc>
          <w:tcPr>
            <w:tcW w:w="1560" w:type="dxa"/>
            <w:noWrap w:val="0"/>
            <w:vAlign w:val="center"/>
          </w:tcPr>
          <w:p>
            <w:pPr>
              <w:pStyle w:val="16"/>
              <w:spacing w:line="500" w:lineRule="exact"/>
              <w:ind w:firstLine="0" w:firstLineChars="0"/>
              <w:jc w:val="center"/>
              <w:rPr>
                <w:rFonts w:hint="eastAsia"/>
                <w:color w:val="auto"/>
              </w:rPr>
            </w:pPr>
            <w:r>
              <w:rPr>
                <w:rFonts w:hint="eastAsia"/>
                <w:color w:val="auto"/>
              </w:rPr>
              <w:t>投标无效告知</w:t>
            </w:r>
          </w:p>
        </w:tc>
        <w:tc>
          <w:tcPr>
            <w:tcW w:w="6645" w:type="dxa"/>
            <w:gridSpan w:val="2"/>
            <w:noWrap w:val="0"/>
            <w:vAlign w:val="center"/>
          </w:tcPr>
          <w:p>
            <w:pPr>
              <w:pStyle w:val="16"/>
              <w:spacing w:line="420" w:lineRule="exact"/>
              <w:ind w:firstLine="0" w:firstLineChars="0"/>
              <w:rPr>
                <w:rFonts w:hint="eastAsia"/>
                <w:color w:val="auto"/>
              </w:rPr>
            </w:pPr>
            <w:r>
              <w:rPr>
                <w:rFonts w:hint="eastAsia"/>
                <w:b/>
                <w:color w:val="auto"/>
              </w:rPr>
              <w:t>√</w:t>
            </w:r>
            <w:r>
              <w:rPr>
                <w:rFonts w:hint="eastAsia"/>
                <w:color w:val="auto"/>
              </w:rPr>
              <w:t>采用纸质方式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09" w:type="dxa"/>
            <w:noWrap w:val="0"/>
            <w:vAlign w:val="center"/>
          </w:tcPr>
          <w:p>
            <w:pPr>
              <w:spacing w:line="500" w:lineRule="exact"/>
              <w:jc w:val="center"/>
              <w:rPr>
                <w:rFonts w:ascii="宋体" w:hAnsi="宋体" w:cs="Arial"/>
                <w:color w:val="auto"/>
                <w:szCs w:val="21"/>
              </w:rPr>
            </w:pPr>
            <w:r>
              <w:rPr>
                <w:rFonts w:hint="eastAsia" w:ascii="宋体" w:hAnsi="宋体" w:cs="Arial"/>
                <w:color w:val="auto"/>
                <w:szCs w:val="21"/>
              </w:rPr>
              <w:t>26</w:t>
            </w:r>
          </w:p>
        </w:tc>
        <w:tc>
          <w:tcPr>
            <w:tcW w:w="1560" w:type="dxa"/>
            <w:noWrap w:val="0"/>
            <w:vAlign w:val="center"/>
          </w:tcPr>
          <w:p>
            <w:pPr>
              <w:pStyle w:val="16"/>
              <w:spacing w:line="500" w:lineRule="exact"/>
              <w:ind w:firstLine="0" w:firstLineChars="0"/>
              <w:jc w:val="center"/>
              <w:rPr>
                <w:color w:val="auto"/>
              </w:rPr>
            </w:pPr>
            <w:r>
              <w:rPr>
                <w:color w:val="auto"/>
              </w:rPr>
              <w:t>投标有效期</w:t>
            </w:r>
          </w:p>
        </w:tc>
        <w:tc>
          <w:tcPr>
            <w:tcW w:w="6645" w:type="dxa"/>
            <w:gridSpan w:val="2"/>
            <w:noWrap w:val="0"/>
            <w:vAlign w:val="center"/>
          </w:tcPr>
          <w:p>
            <w:pPr>
              <w:pStyle w:val="16"/>
              <w:spacing w:line="500" w:lineRule="exact"/>
              <w:ind w:firstLine="0" w:firstLineChars="0"/>
              <w:rPr>
                <w:color w:val="auto"/>
              </w:rPr>
            </w:pPr>
            <w:r>
              <w:rPr>
                <w:color w:val="auto"/>
              </w:rPr>
              <w:t>开标后</w:t>
            </w:r>
            <w:r>
              <w:rPr>
                <w:rFonts w:hint="eastAsia"/>
                <w:color w:val="auto"/>
              </w:rPr>
              <w:t>60</w:t>
            </w:r>
            <w:r>
              <w:rPr>
                <w:color w:val="auto"/>
              </w:rPr>
              <w:t>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09" w:type="dxa"/>
            <w:noWrap w:val="0"/>
            <w:vAlign w:val="center"/>
          </w:tcPr>
          <w:p>
            <w:pPr>
              <w:spacing w:line="500" w:lineRule="exact"/>
              <w:jc w:val="center"/>
              <w:rPr>
                <w:rFonts w:ascii="宋体" w:hAnsi="宋体" w:cs="Arial"/>
                <w:color w:val="auto"/>
                <w:szCs w:val="21"/>
              </w:rPr>
            </w:pPr>
            <w:r>
              <w:rPr>
                <w:rFonts w:hint="eastAsia" w:ascii="宋体" w:hAnsi="宋体" w:cs="Arial"/>
                <w:color w:val="auto"/>
                <w:szCs w:val="21"/>
              </w:rPr>
              <w:t>27</w:t>
            </w:r>
          </w:p>
        </w:tc>
        <w:tc>
          <w:tcPr>
            <w:tcW w:w="1560" w:type="dxa"/>
            <w:noWrap w:val="0"/>
            <w:vAlign w:val="center"/>
          </w:tcPr>
          <w:p>
            <w:pPr>
              <w:pStyle w:val="16"/>
              <w:spacing w:line="500" w:lineRule="exact"/>
              <w:ind w:firstLine="0" w:firstLineChars="0"/>
              <w:jc w:val="center"/>
              <w:rPr>
                <w:color w:val="auto"/>
              </w:rPr>
            </w:pPr>
            <w:r>
              <w:rPr>
                <w:rFonts w:hint="eastAsia"/>
                <w:color w:val="auto"/>
              </w:rPr>
              <w:t>公告公示媒介</w:t>
            </w:r>
          </w:p>
        </w:tc>
        <w:tc>
          <w:tcPr>
            <w:tcW w:w="6645" w:type="dxa"/>
            <w:gridSpan w:val="2"/>
            <w:noWrap w:val="0"/>
            <w:vAlign w:val="center"/>
          </w:tcPr>
          <w:p>
            <w:pPr>
              <w:pStyle w:val="16"/>
              <w:spacing w:line="460" w:lineRule="exact"/>
              <w:ind w:firstLine="0" w:firstLineChars="0"/>
              <w:rPr>
                <w:color w:val="auto"/>
              </w:rPr>
            </w:pPr>
            <w:r>
              <w:rPr>
                <w:rFonts w:hint="eastAsia"/>
                <w:color w:val="auto"/>
                <w:lang w:val="en-US" w:eastAsia="zh-CN"/>
              </w:rPr>
              <w:t>黄山市徽城投资集团有限公司</w:t>
            </w:r>
            <w:r>
              <w:rPr>
                <w:rFonts w:hint="eastAsia" w:ascii="宋体" w:hAnsi="宋体"/>
                <w:color w:val="auto"/>
              </w:rPr>
              <w:t>http://www.hshctz.com/</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709" w:type="dxa"/>
            <w:noWrap w:val="0"/>
            <w:vAlign w:val="center"/>
          </w:tcPr>
          <w:p>
            <w:pPr>
              <w:spacing w:line="500" w:lineRule="exact"/>
              <w:jc w:val="center"/>
              <w:rPr>
                <w:rFonts w:hint="eastAsia" w:ascii="宋体" w:hAnsi="宋体" w:cs="Arial"/>
                <w:b/>
                <w:color w:val="auto"/>
                <w:szCs w:val="21"/>
              </w:rPr>
            </w:pPr>
            <w:r>
              <w:rPr>
                <w:rFonts w:hint="eastAsia" w:ascii="宋体" w:hAnsi="宋体" w:cs="Arial"/>
                <w:b/>
                <w:color w:val="auto"/>
                <w:szCs w:val="21"/>
              </w:rPr>
              <w:t>29</w:t>
            </w:r>
          </w:p>
        </w:tc>
        <w:tc>
          <w:tcPr>
            <w:tcW w:w="1560" w:type="dxa"/>
            <w:noWrap w:val="0"/>
            <w:vAlign w:val="center"/>
          </w:tcPr>
          <w:p>
            <w:pPr>
              <w:pStyle w:val="16"/>
              <w:spacing w:line="400" w:lineRule="exact"/>
              <w:ind w:firstLine="0" w:firstLineChars="0"/>
              <w:jc w:val="center"/>
              <w:rPr>
                <w:rFonts w:hint="eastAsia"/>
                <w:b/>
                <w:color w:val="auto"/>
                <w:sz w:val="18"/>
                <w:szCs w:val="18"/>
              </w:rPr>
            </w:pPr>
            <w:r>
              <w:rPr>
                <w:rFonts w:hint="eastAsia"/>
                <w:b/>
                <w:color w:val="auto"/>
                <w:sz w:val="18"/>
                <w:szCs w:val="18"/>
              </w:rPr>
              <w:t>否决性（投标无效）条款汇总</w:t>
            </w:r>
          </w:p>
        </w:tc>
        <w:tc>
          <w:tcPr>
            <w:tcW w:w="6645" w:type="dxa"/>
            <w:gridSpan w:val="2"/>
            <w:noWrap w:val="0"/>
            <w:vAlign w:val="center"/>
          </w:tcPr>
          <w:p>
            <w:pPr>
              <w:pStyle w:val="16"/>
              <w:numPr>
                <w:ilvl w:val="0"/>
                <w:numId w:val="2"/>
              </w:numPr>
              <w:spacing w:line="400" w:lineRule="exact"/>
              <w:ind w:firstLine="0" w:firstLineChars="0"/>
              <w:rPr>
                <w:rFonts w:hint="eastAsia" w:ascii="宋体" w:hAnsi="宋体"/>
                <w:b/>
                <w:color w:val="auto"/>
              </w:rPr>
            </w:pPr>
            <w:r>
              <w:rPr>
                <w:rFonts w:hint="eastAsia" w:ascii="宋体" w:hAnsi="宋体"/>
                <w:b/>
                <w:color w:val="auto"/>
              </w:rPr>
              <w:t>本文件第二章投标人须知前附表第9、28条；</w:t>
            </w:r>
          </w:p>
          <w:p>
            <w:pPr>
              <w:pStyle w:val="16"/>
              <w:spacing w:line="400" w:lineRule="exact"/>
              <w:ind w:firstLine="0" w:firstLineChars="0"/>
              <w:rPr>
                <w:rFonts w:hint="eastAsia" w:ascii="宋体" w:hAnsi="宋体"/>
                <w:b/>
                <w:color w:val="auto"/>
              </w:rPr>
            </w:pPr>
            <w:r>
              <w:rPr>
                <w:rFonts w:hint="eastAsia" w:ascii="宋体" w:hAnsi="宋体"/>
                <w:b/>
                <w:color w:val="auto"/>
              </w:rPr>
              <w:t>2、资格性审查、符合性审查或价格标评审不通过的（详见评标办法）；</w:t>
            </w:r>
          </w:p>
          <w:p>
            <w:pPr>
              <w:pStyle w:val="16"/>
              <w:spacing w:line="400" w:lineRule="exact"/>
              <w:ind w:firstLine="0" w:firstLineChars="0"/>
              <w:rPr>
                <w:rFonts w:hint="eastAsia" w:ascii="宋体" w:hAnsi="宋体"/>
                <w:b/>
                <w:color w:val="auto"/>
              </w:rPr>
            </w:pPr>
            <w:r>
              <w:rPr>
                <w:rFonts w:hint="eastAsia" w:ascii="宋体" w:hAnsi="宋体"/>
                <w:b/>
                <w:color w:val="auto"/>
              </w:rPr>
              <w:t xml:space="preserve">3、本文件第五章投标人须知13.2、14.1、15.2、15.3、16.1、19.5条。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trPr>
        <w:tc>
          <w:tcPr>
            <w:tcW w:w="709" w:type="dxa"/>
            <w:noWrap w:val="0"/>
            <w:vAlign w:val="center"/>
          </w:tcPr>
          <w:p>
            <w:pPr>
              <w:spacing w:line="500" w:lineRule="exact"/>
              <w:jc w:val="center"/>
              <w:rPr>
                <w:rFonts w:hint="eastAsia" w:ascii="宋体" w:hAnsi="宋体" w:cs="Arial"/>
                <w:b/>
                <w:color w:val="auto"/>
                <w:szCs w:val="21"/>
              </w:rPr>
            </w:pPr>
            <w:r>
              <w:rPr>
                <w:rFonts w:hint="eastAsia" w:ascii="宋体" w:hAnsi="宋体" w:cs="Arial"/>
                <w:b/>
                <w:color w:val="auto"/>
                <w:szCs w:val="21"/>
              </w:rPr>
              <w:t>30</w:t>
            </w:r>
          </w:p>
        </w:tc>
        <w:tc>
          <w:tcPr>
            <w:tcW w:w="1560" w:type="dxa"/>
            <w:noWrap w:val="0"/>
            <w:vAlign w:val="center"/>
          </w:tcPr>
          <w:p>
            <w:pPr>
              <w:pStyle w:val="16"/>
              <w:spacing w:line="500" w:lineRule="exact"/>
              <w:ind w:firstLine="0" w:firstLineChars="0"/>
              <w:jc w:val="center"/>
              <w:rPr>
                <w:rFonts w:hint="eastAsia"/>
                <w:b/>
                <w:color w:val="auto"/>
              </w:rPr>
            </w:pPr>
            <w:r>
              <w:rPr>
                <w:rFonts w:hint="eastAsia"/>
                <w:b/>
                <w:color w:val="auto"/>
              </w:rPr>
              <w:t>证书及奖项</w:t>
            </w:r>
          </w:p>
          <w:p>
            <w:pPr>
              <w:pStyle w:val="16"/>
              <w:spacing w:line="500" w:lineRule="exact"/>
              <w:ind w:firstLine="0" w:firstLineChars="0"/>
              <w:jc w:val="center"/>
              <w:rPr>
                <w:rFonts w:hint="eastAsia"/>
                <w:b/>
                <w:color w:val="auto"/>
                <w:sz w:val="18"/>
                <w:szCs w:val="18"/>
              </w:rPr>
            </w:pPr>
            <w:r>
              <w:rPr>
                <w:rFonts w:hint="eastAsia"/>
                <w:b/>
                <w:color w:val="auto"/>
              </w:rPr>
              <w:t>要求</w:t>
            </w:r>
          </w:p>
        </w:tc>
        <w:tc>
          <w:tcPr>
            <w:tcW w:w="6645" w:type="dxa"/>
            <w:gridSpan w:val="2"/>
            <w:noWrap w:val="0"/>
            <w:vAlign w:val="center"/>
          </w:tcPr>
          <w:p>
            <w:pPr>
              <w:pStyle w:val="16"/>
              <w:spacing w:line="440" w:lineRule="exact"/>
              <w:ind w:firstLine="0" w:firstLineChars="0"/>
              <w:rPr>
                <w:rFonts w:hint="eastAsia" w:ascii="宋体" w:hAnsi="宋体"/>
                <w:b/>
                <w:color w:val="auto"/>
              </w:rPr>
            </w:pPr>
            <w:r>
              <w:rPr>
                <w:rFonts w:hint="eastAsia" w:ascii="宋体" w:hAnsi="宋体"/>
                <w:b/>
                <w:bCs/>
                <w:color w:val="auto"/>
                <w:szCs w:val="22"/>
              </w:rPr>
              <w:t>本项目如需要求提供相关证书和奖项，</w:t>
            </w:r>
            <w:r>
              <w:rPr>
                <w:rFonts w:hint="eastAsia" w:ascii="宋体" w:hAnsi="宋体"/>
                <w:color w:val="auto"/>
                <w:szCs w:val="22"/>
              </w:rPr>
              <w:t>颁奖或发证机构（政府行政机构除外）为行业协会组织的，则必须是在中国社会组织公共服务平台可以查询的合法组织，且有相应颁奖或发证权限。颁奖或发证机构为企业的，则必须是在国家企业信用信息公示系统可以查询的合法企业，且具有相应的颁奖或发证权限。(进口产品除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Merge w:val="restart"/>
            <w:noWrap w:val="0"/>
            <w:vAlign w:val="center"/>
          </w:tcPr>
          <w:p>
            <w:pPr>
              <w:spacing w:line="500" w:lineRule="exact"/>
              <w:jc w:val="center"/>
              <w:rPr>
                <w:rFonts w:hint="eastAsia" w:ascii="宋体" w:hAnsi="宋体" w:cs="Arial"/>
                <w:b/>
                <w:color w:val="auto"/>
                <w:szCs w:val="21"/>
              </w:rPr>
            </w:pPr>
            <w:r>
              <w:rPr>
                <w:rFonts w:hint="eastAsia" w:ascii="宋体" w:hAnsi="宋体" w:cs="Arial"/>
                <w:color w:val="auto"/>
                <w:szCs w:val="21"/>
              </w:rPr>
              <w:t>31</w:t>
            </w:r>
          </w:p>
        </w:tc>
        <w:tc>
          <w:tcPr>
            <w:tcW w:w="1560" w:type="dxa"/>
            <w:vMerge w:val="restart"/>
            <w:noWrap w:val="0"/>
            <w:vAlign w:val="center"/>
          </w:tcPr>
          <w:p>
            <w:pPr>
              <w:pStyle w:val="16"/>
              <w:spacing w:line="500" w:lineRule="exact"/>
              <w:ind w:firstLine="0" w:firstLineChars="0"/>
              <w:jc w:val="center"/>
              <w:rPr>
                <w:rFonts w:hint="eastAsia"/>
                <w:b/>
                <w:color w:val="auto"/>
              </w:rPr>
            </w:pPr>
            <w:r>
              <w:rPr>
                <w:rFonts w:hint="eastAsia"/>
                <w:color w:val="auto"/>
              </w:rPr>
              <w:t>中小微型企业扶持政策</w:t>
            </w:r>
          </w:p>
        </w:tc>
        <w:tc>
          <w:tcPr>
            <w:tcW w:w="6645" w:type="dxa"/>
            <w:gridSpan w:val="2"/>
            <w:noWrap w:val="0"/>
            <w:vAlign w:val="center"/>
          </w:tcPr>
          <w:p>
            <w:pPr>
              <w:pStyle w:val="16"/>
              <w:spacing w:line="440" w:lineRule="exact"/>
              <w:ind w:firstLine="0" w:firstLineChars="0"/>
              <w:rPr>
                <w:rFonts w:hint="eastAsia" w:ascii="宋体" w:hAnsi="宋体"/>
                <w:color w:val="auto"/>
              </w:rPr>
            </w:pPr>
            <w:r>
              <w:rPr>
                <w:rFonts w:hint="eastAsia" w:ascii="宋体" w:hAnsi="宋体"/>
                <w:b/>
                <w:color w:val="auto"/>
              </w:rPr>
              <w:t>本项规定的政策本项目</w:t>
            </w:r>
            <w:r>
              <w:rPr>
                <w:rFonts w:hint="eastAsia" w:ascii="宋体" w:hAnsi="宋体"/>
                <w:color w:val="auto"/>
              </w:rPr>
              <w:t>：</w:t>
            </w:r>
          </w:p>
          <w:p>
            <w:pPr>
              <w:pStyle w:val="16"/>
              <w:spacing w:line="440" w:lineRule="exact"/>
              <w:ind w:firstLine="0" w:firstLineChars="0"/>
              <w:rPr>
                <w:rFonts w:hint="eastAsia" w:ascii="宋体" w:hAnsi="宋体"/>
                <w:color w:val="auto"/>
              </w:rPr>
            </w:pPr>
            <w:r>
              <w:rPr>
                <w:rFonts w:hint="eastAsia" w:ascii="宋体" w:hAnsi="宋体"/>
                <w:color w:val="auto"/>
              </w:rPr>
              <w:t xml:space="preserve"> □适用</w:t>
            </w:r>
          </w:p>
          <w:p>
            <w:pPr>
              <w:pStyle w:val="16"/>
              <w:spacing w:line="440" w:lineRule="exact"/>
              <w:ind w:firstLine="0" w:firstLineChars="0"/>
              <w:rPr>
                <w:rFonts w:hint="eastAsia" w:ascii="宋体" w:hAnsi="宋体"/>
                <w:color w:val="auto"/>
              </w:rPr>
            </w:pPr>
            <w:r>
              <w:rPr>
                <w:rFonts w:hint="eastAsia" w:ascii="宋体" w:hAnsi="宋体"/>
                <w:color w:val="auto"/>
              </w:rPr>
              <w:t xml:space="preserve"> </w:t>
            </w:r>
            <w:r>
              <w:rPr>
                <w:rFonts w:hint="eastAsia" w:ascii="宋体" w:hAnsi="宋体"/>
                <w:color w:val="auto"/>
                <w:lang w:eastAsia="zh-CN"/>
              </w:rPr>
              <w:t>☑</w:t>
            </w:r>
            <w:r>
              <w:rPr>
                <w:rFonts w:hint="eastAsia" w:ascii="宋体" w:hAnsi="宋体"/>
                <w:color w:val="auto"/>
              </w:rPr>
              <w:t>不适用（固定报价项目、非政府采购项目可选）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709" w:type="dxa"/>
            <w:vMerge w:val="continue"/>
            <w:noWrap w:val="0"/>
            <w:vAlign w:val="center"/>
          </w:tcPr>
          <w:p>
            <w:pPr>
              <w:spacing w:line="500" w:lineRule="exact"/>
              <w:jc w:val="center"/>
              <w:rPr>
                <w:rFonts w:hint="eastAsia" w:ascii="宋体" w:hAnsi="宋体" w:cs="Arial"/>
                <w:color w:val="auto"/>
                <w:szCs w:val="21"/>
              </w:rPr>
            </w:pPr>
          </w:p>
        </w:tc>
        <w:tc>
          <w:tcPr>
            <w:tcW w:w="1560" w:type="dxa"/>
            <w:vMerge w:val="continue"/>
            <w:noWrap w:val="0"/>
            <w:vAlign w:val="center"/>
          </w:tcPr>
          <w:p>
            <w:pPr>
              <w:pStyle w:val="16"/>
              <w:spacing w:line="500" w:lineRule="exact"/>
              <w:ind w:firstLine="0" w:firstLineChars="0"/>
              <w:jc w:val="center"/>
              <w:rPr>
                <w:rFonts w:hint="eastAsia"/>
                <w:color w:val="auto"/>
              </w:rPr>
            </w:pPr>
          </w:p>
        </w:tc>
        <w:tc>
          <w:tcPr>
            <w:tcW w:w="6645" w:type="dxa"/>
            <w:gridSpan w:val="2"/>
            <w:noWrap w:val="0"/>
            <w:vAlign w:val="center"/>
          </w:tcPr>
          <w:p>
            <w:pPr>
              <w:pStyle w:val="16"/>
              <w:spacing w:line="440" w:lineRule="exact"/>
              <w:ind w:firstLine="0" w:firstLineChars="0"/>
              <w:rPr>
                <w:rFonts w:hint="eastAsia" w:ascii="宋体" w:hAnsi="宋体"/>
                <w:color w:val="auto"/>
              </w:rPr>
            </w:pPr>
            <w:r>
              <w:rPr>
                <w:rFonts w:hint="eastAsia" w:ascii="宋体" w:hAnsi="宋体"/>
                <w:b/>
                <w:bCs/>
                <w:color w:val="auto"/>
              </w:rPr>
              <w:t>本项目采购需求中的：</w:t>
            </w:r>
            <w:r>
              <w:rPr>
                <w:rFonts w:hint="eastAsia" w:ascii="宋体" w:hAnsi="宋体"/>
                <w:color w:val="auto"/>
              </w:rPr>
              <w:t>（若本项规定的政策本项目不适用，无需填写）</w:t>
            </w:r>
          </w:p>
          <w:p>
            <w:pPr>
              <w:pStyle w:val="16"/>
              <w:spacing w:line="440" w:lineRule="exact"/>
              <w:ind w:firstLine="0" w:firstLineChars="0"/>
              <w:rPr>
                <w:rFonts w:hint="eastAsia" w:ascii="宋体" w:hAnsi="宋体"/>
                <w:color w:val="auto"/>
              </w:rPr>
            </w:pPr>
            <w:r>
              <w:rPr>
                <w:rFonts w:hint="eastAsia" w:ascii="宋体" w:hAnsi="宋体"/>
                <w:color w:val="auto"/>
              </w:rPr>
              <w:t>1、黄山徽智混凝土有限公司泵车搅拌车属于</w:t>
            </w:r>
            <w:r>
              <w:rPr>
                <w:rFonts w:hint="eastAsia" w:ascii="宋体" w:hAnsi="宋体"/>
                <w:color w:val="auto"/>
                <w:lang w:val="en-US" w:eastAsia="zh-CN"/>
              </w:rPr>
              <w:t>工业</w:t>
            </w:r>
            <w:r>
              <w:rPr>
                <w:rFonts w:hint="eastAsia" w:ascii="宋体" w:hAnsi="宋体"/>
                <w:color w:val="auto"/>
              </w:rPr>
              <w:t>行业；</w:t>
            </w:r>
          </w:p>
          <w:p>
            <w:pPr>
              <w:pStyle w:val="16"/>
              <w:spacing w:line="440" w:lineRule="exact"/>
              <w:ind w:firstLine="0" w:firstLineChars="0"/>
              <w:rPr>
                <w:rFonts w:hint="eastAsia" w:ascii="宋体" w:hAnsi="宋体"/>
                <w:color w:val="auto"/>
              </w:rPr>
            </w:pPr>
            <w:r>
              <w:rPr>
                <w:rFonts w:hint="eastAsia" w:ascii="宋体" w:hAnsi="宋体"/>
                <w:color w:val="auto"/>
              </w:rPr>
              <w:t>注：1、本项目以本项列举的所有“标的”判断是否享受“中小微型企业扶持政策”，其余未列举的不对其货物制造商、工程承建商或者服务承接商作要求。</w:t>
            </w:r>
          </w:p>
          <w:p>
            <w:pPr>
              <w:pStyle w:val="16"/>
              <w:spacing w:line="440" w:lineRule="exact"/>
              <w:ind w:firstLine="420"/>
              <w:rPr>
                <w:rFonts w:hint="eastAsia" w:ascii="宋体" w:hAnsi="宋体"/>
                <w:color w:val="auto"/>
              </w:rPr>
            </w:pPr>
            <w:r>
              <w:rPr>
                <w:rFonts w:hint="eastAsia" w:ascii="宋体" w:hAnsi="宋体"/>
                <w:color w:val="auto"/>
              </w:rPr>
              <w:t>2、标的所属行业的划分标准按照《关于印发中小企业划型标准规定的通知》（工信部联企业[2011]300号）规定执行。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14" w:hRule="atLeast"/>
        </w:trPr>
        <w:tc>
          <w:tcPr>
            <w:tcW w:w="709" w:type="dxa"/>
            <w:vMerge w:val="continue"/>
            <w:noWrap w:val="0"/>
            <w:vAlign w:val="center"/>
          </w:tcPr>
          <w:p>
            <w:pPr>
              <w:spacing w:line="500" w:lineRule="exact"/>
              <w:jc w:val="center"/>
              <w:rPr>
                <w:rFonts w:hint="eastAsia" w:ascii="宋体" w:hAnsi="宋体" w:cs="Arial"/>
                <w:color w:val="auto"/>
                <w:szCs w:val="21"/>
              </w:rPr>
            </w:pPr>
          </w:p>
        </w:tc>
        <w:tc>
          <w:tcPr>
            <w:tcW w:w="1560" w:type="dxa"/>
            <w:vMerge w:val="continue"/>
            <w:noWrap w:val="0"/>
            <w:vAlign w:val="center"/>
          </w:tcPr>
          <w:p>
            <w:pPr>
              <w:pStyle w:val="16"/>
              <w:spacing w:line="500" w:lineRule="exact"/>
              <w:ind w:firstLine="0" w:firstLineChars="0"/>
              <w:jc w:val="center"/>
              <w:rPr>
                <w:rFonts w:hint="eastAsia"/>
                <w:color w:val="auto"/>
              </w:rPr>
            </w:pPr>
          </w:p>
        </w:tc>
        <w:tc>
          <w:tcPr>
            <w:tcW w:w="6645" w:type="dxa"/>
            <w:gridSpan w:val="2"/>
            <w:noWrap w:val="0"/>
            <w:vAlign w:val="center"/>
          </w:tcPr>
          <w:p>
            <w:pPr>
              <w:pStyle w:val="16"/>
              <w:spacing w:line="400" w:lineRule="exact"/>
              <w:ind w:firstLine="0" w:firstLineChars="0"/>
              <w:rPr>
                <w:rFonts w:ascii="宋体" w:hAnsi="宋体"/>
                <w:color w:val="auto"/>
                <w:sz w:val="18"/>
                <w:szCs w:val="18"/>
              </w:rPr>
            </w:pPr>
            <w:r>
              <w:rPr>
                <w:rFonts w:hint="eastAsia"/>
                <w:b/>
                <w:color w:val="auto"/>
              </w:rPr>
              <w:t>中小微型企业扶持政策：</w:t>
            </w:r>
          </w:p>
          <w:p>
            <w:pPr>
              <w:spacing w:line="400" w:lineRule="exact"/>
              <w:rPr>
                <w:rFonts w:hint="eastAsia" w:ascii="宋体" w:hAnsi="宋体"/>
                <w:b/>
                <w:bCs/>
                <w:color w:val="auto"/>
                <w:kern w:val="0"/>
                <w:szCs w:val="21"/>
              </w:rPr>
            </w:pPr>
            <w:r>
              <w:rPr>
                <w:rFonts w:hint="eastAsia" w:ascii="宋体" w:hAnsi="宋体"/>
                <w:b/>
                <w:bCs/>
                <w:color w:val="auto"/>
                <w:kern w:val="0"/>
                <w:szCs w:val="21"/>
              </w:rPr>
              <w:t>1、本项目若专门面向中小企业，投标人应按本文件要求的格式在投标文件中提供有效的《中小企业声明函》，否则将否决其投标。</w:t>
            </w:r>
          </w:p>
          <w:p>
            <w:pPr>
              <w:spacing w:line="400" w:lineRule="exact"/>
              <w:rPr>
                <w:rFonts w:hint="eastAsia" w:ascii="宋体" w:hAnsi="宋体"/>
                <w:b/>
                <w:bCs/>
                <w:color w:val="auto"/>
                <w:kern w:val="0"/>
                <w:szCs w:val="21"/>
              </w:rPr>
            </w:pPr>
            <w:r>
              <w:rPr>
                <w:rFonts w:hint="eastAsia" w:ascii="宋体" w:hAnsi="宋体"/>
                <w:b/>
                <w:bCs/>
                <w:color w:val="auto"/>
                <w:kern w:val="0"/>
                <w:szCs w:val="21"/>
              </w:rPr>
              <w:t>2、本项目若非专门面向中小企业，则按下列比例在评审时对投标人总报价进行扣除，用扣除后的价格参与评审（该价格仅用于评审），但必须按本文件要求的格式在投标文件中提供有效的《中小企业声明函》，否则不得进行扣除。</w:t>
            </w:r>
          </w:p>
          <w:p>
            <w:pPr>
              <w:spacing w:line="400" w:lineRule="exact"/>
              <w:rPr>
                <w:rFonts w:hint="eastAsia" w:ascii="宋体" w:hAnsi="宋体"/>
                <w:b/>
                <w:bCs/>
                <w:color w:val="auto"/>
                <w:kern w:val="0"/>
                <w:szCs w:val="21"/>
              </w:rPr>
            </w:pPr>
            <w:r>
              <w:rPr>
                <w:rFonts w:hint="eastAsia" w:ascii="宋体" w:hAnsi="宋体"/>
                <w:b/>
                <w:bCs/>
                <w:color w:val="auto"/>
                <w:kern w:val="0"/>
                <w:szCs w:val="21"/>
              </w:rPr>
              <w:t>①小型和微型企业价格扣除：货物服务类项目：20%；工程类项目：5% (提醒项定稿后请删除：折扣比例不可变更)。</w:t>
            </w:r>
          </w:p>
          <w:p>
            <w:pPr>
              <w:spacing w:line="400" w:lineRule="exact"/>
              <w:rPr>
                <w:rFonts w:hint="eastAsia" w:ascii="宋体" w:hAnsi="宋体"/>
                <w:b/>
                <w:bCs/>
                <w:color w:val="auto"/>
                <w:kern w:val="0"/>
                <w:szCs w:val="21"/>
              </w:rPr>
            </w:pPr>
            <w:r>
              <w:rPr>
                <w:rFonts w:hint="eastAsia" w:ascii="宋体" w:hAnsi="宋体"/>
                <w:b/>
                <w:bCs/>
                <w:color w:val="auto"/>
                <w:kern w:val="0"/>
                <w:szCs w:val="21"/>
              </w:rPr>
              <w:t xml:space="preserve">②监狱企业价格扣除：同小型和微型企业。 </w:t>
            </w:r>
          </w:p>
          <w:p>
            <w:pPr>
              <w:spacing w:line="400" w:lineRule="exact"/>
              <w:rPr>
                <w:rFonts w:hint="eastAsia" w:ascii="宋体" w:hAnsi="宋体"/>
                <w:b/>
                <w:bCs/>
                <w:color w:val="auto"/>
                <w:kern w:val="0"/>
                <w:szCs w:val="21"/>
              </w:rPr>
            </w:pPr>
            <w:r>
              <w:rPr>
                <w:rFonts w:hint="eastAsia" w:ascii="宋体" w:hAnsi="宋体"/>
                <w:b/>
                <w:bCs/>
                <w:color w:val="auto"/>
                <w:kern w:val="0"/>
                <w:szCs w:val="21"/>
              </w:rPr>
              <w:t>③残疾人福利性单位价格扣除：同小型和微型企业。</w:t>
            </w:r>
          </w:p>
          <w:p>
            <w:pPr>
              <w:spacing w:line="400" w:lineRule="exact"/>
              <w:rPr>
                <w:rFonts w:hint="eastAsia" w:ascii="宋体" w:hAnsi="宋体"/>
                <w:b/>
                <w:bCs/>
                <w:color w:val="auto"/>
                <w:kern w:val="0"/>
                <w:szCs w:val="21"/>
              </w:rPr>
            </w:pPr>
            <w:r>
              <w:rPr>
                <w:rFonts w:hint="eastAsia" w:ascii="宋体" w:hAnsi="宋体"/>
                <w:b/>
                <w:bCs/>
                <w:color w:val="auto"/>
                <w:kern w:val="0"/>
                <w:szCs w:val="21"/>
              </w:rPr>
              <w:t>④符合条件的联合体价格扣除：6%（货物服务类项目）、2%（工程类项目），本项目不采用的填“/”。</w:t>
            </w:r>
          </w:p>
          <w:p>
            <w:pPr>
              <w:spacing w:line="400" w:lineRule="exact"/>
              <w:rPr>
                <w:rFonts w:hint="eastAsia" w:ascii="宋体" w:hAnsi="宋体"/>
                <w:color w:val="auto"/>
                <w:kern w:val="0"/>
                <w:szCs w:val="21"/>
              </w:rPr>
            </w:pPr>
            <w:r>
              <w:rPr>
                <w:rFonts w:hint="eastAsia" w:ascii="宋体" w:hAnsi="宋体"/>
                <w:b/>
                <w:bCs/>
                <w:color w:val="auto"/>
                <w:kern w:val="0"/>
                <w:szCs w:val="21"/>
              </w:rPr>
              <w:t>⑤符合条件的向小微企业分包的大中型企业价格扣除：6%（货物服务类项目）、2%（工程类项目），本项目不采用的填“/”。</w:t>
            </w:r>
          </w:p>
          <w:p>
            <w:pPr>
              <w:spacing w:line="400" w:lineRule="exact"/>
              <w:rPr>
                <w:rFonts w:hint="eastAsia" w:ascii="宋体" w:hAnsi="宋体"/>
                <w:color w:val="auto"/>
                <w:kern w:val="0"/>
                <w:szCs w:val="21"/>
              </w:rPr>
            </w:pPr>
            <w:r>
              <w:rPr>
                <w:rFonts w:hint="eastAsia" w:ascii="宋体" w:hAnsi="宋体"/>
                <w:color w:val="auto"/>
                <w:kern w:val="0"/>
                <w:szCs w:val="21"/>
              </w:rPr>
              <w:t>3、上述第1、2点所要求的中小企业（含中型、小型、微型）指提供货物的制造商、工程承建商或服务承接商，对投标人是否为中小企业不作要求。以本项目的项目类别为准（详见投标人须知前附表第8条）：</w:t>
            </w:r>
          </w:p>
          <w:p>
            <w:pPr>
              <w:spacing w:line="400" w:lineRule="exact"/>
              <w:rPr>
                <w:rFonts w:hint="eastAsia" w:ascii="宋体" w:hAnsi="宋体"/>
                <w:color w:val="auto"/>
                <w:kern w:val="0"/>
                <w:szCs w:val="21"/>
              </w:rPr>
            </w:pPr>
            <w:r>
              <w:rPr>
                <w:rFonts w:hint="eastAsia" w:ascii="宋体" w:hAnsi="宋体"/>
                <w:color w:val="auto"/>
                <w:kern w:val="0"/>
                <w:szCs w:val="21"/>
              </w:rPr>
              <w:t>货物类项目中，货物要求全部由中小企业制造（即货物由中小企业生产且使用该中小企业商号或者注册商标；既有中小企业制造的，也有大型企业制造的，不享受本文件规定的中小企业扶持政策；既有中型企业制造的，也有小微型企业制造的，视同中型企业；全部由小微型企业制造的，视同小微型企业），不对其中涉及的工程承建商或者服务承接商做出要求；</w:t>
            </w:r>
          </w:p>
          <w:p>
            <w:pPr>
              <w:spacing w:line="400" w:lineRule="exact"/>
              <w:rPr>
                <w:rFonts w:hint="eastAsia" w:ascii="宋体" w:hAnsi="宋体"/>
                <w:color w:val="auto"/>
                <w:kern w:val="0"/>
                <w:szCs w:val="21"/>
              </w:rPr>
            </w:pPr>
            <w:r>
              <w:rPr>
                <w:rFonts w:hint="eastAsia" w:ascii="宋体" w:hAnsi="宋体"/>
                <w:color w:val="auto"/>
                <w:kern w:val="0"/>
                <w:szCs w:val="21"/>
              </w:rPr>
              <w:t>工程类项目中，工程要求由中小企业承建，不对其中涉及的货物制造商和服务承接商做出要求；</w:t>
            </w:r>
          </w:p>
          <w:p>
            <w:pPr>
              <w:spacing w:line="400" w:lineRule="exact"/>
              <w:rPr>
                <w:rFonts w:hint="eastAsia" w:ascii="宋体" w:hAnsi="宋体"/>
                <w:color w:val="auto"/>
                <w:kern w:val="0"/>
                <w:szCs w:val="21"/>
              </w:rPr>
            </w:pPr>
            <w:r>
              <w:rPr>
                <w:rFonts w:hint="eastAsia" w:ascii="宋体" w:hAnsi="宋体"/>
                <w:color w:val="auto"/>
                <w:kern w:val="0"/>
                <w:szCs w:val="21"/>
              </w:rPr>
              <w:t>服务类项目中，服务的承接商要求为中小企业（即提供服务的人员为中小企业依照《中华人民共和国劳动合同法》订立劳动合同的从业人员），不对其中涉及的货物制造商或工程承建商做出要求。</w:t>
            </w:r>
          </w:p>
          <w:p>
            <w:pPr>
              <w:spacing w:line="400" w:lineRule="exact"/>
              <w:rPr>
                <w:rFonts w:hint="eastAsia" w:ascii="宋体" w:hAnsi="宋体"/>
                <w:color w:val="auto"/>
                <w:kern w:val="0"/>
                <w:szCs w:val="21"/>
              </w:rPr>
            </w:pPr>
            <w:r>
              <w:rPr>
                <w:rFonts w:hint="eastAsia" w:ascii="宋体" w:hAnsi="宋体"/>
                <w:color w:val="auto"/>
                <w:kern w:val="0"/>
                <w:szCs w:val="21"/>
              </w:rPr>
              <w:t>若本项目接受联合体的，联合体各方均为中小企业，联合体视同中小企业。其中，联合体各方均为小微企业，联合体视同小微企业。</w:t>
            </w:r>
          </w:p>
          <w:p>
            <w:pPr>
              <w:spacing w:line="400" w:lineRule="exact"/>
              <w:rPr>
                <w:rFonts w:hint="eastAsia" w:ascii="宋体" w:hAnsi="宋体"/>
                <w:color w:val="auto"/>
                <w:kern w:val="0"/>
                <w:szCs w:val="21"/>
              </w:rPr>
            </w:pPr>
            <w:r>
              <w:rPr>
                <w:rFonts w:hint="eastAsia" w:ascii="宋体" w:hAnsi="宋体"/>
                <w:color w:val="auto"/>
                <w:kern w:val="0"/>
                <w:szCs w:val="21"/>
              </w:rPr>
              <w:t>4、上述第2点中“符合条件的联合体”和“符合条件的向小微企业分包的大中型企业”是指大中型企业与小微型企业组成联合体或者大中型企业向一家或者多家小微型企业分包，对于联合协议或者分包意向协议（应上传在投标文件中）约定小微企业的合同份额占到合同总金额40%以上。组成联合体或者接受分包的小微企业与联合体内其他企业、分包</w:t>
            </w:r>
          </w:p>
          <w:p>
            <w:pPr>
              <w:spacing w:line="400" w:lineRule="exact"/>
              <w:rPr>
                <w:rFonts w:hint="eastAsia" w:ascii="宋体" w:hAnsi="宋体"/>
                <w:color w:val="auto"/>
                <w:kern w:val="0"/>
                <w:szCs w:val="21"/>
              </w:rPr>
            </w:pPr>
            <w:r>
              <w:rPr>
                <w:rFonts w:hint="eastAsia" w:ascii="宋体" w:hAnsi="宋体"/>
                <w:color w:val="auto"/>
                <w:kern w:val="0"/>
                <w:szCs w:val="21"/>
              </w:rPr>
              <w:t>企业之间存在直接控股、管理关系的，不享受价格扣除优惠政策。</w:t>
            </w:r>
          </w:p>
          <w:p>
            <w:pPr>
              <w:spacing w:line="400" w:lineRule="exact"/>
              <w:rPr>
                <w:rFonts w:hint="eastAsia" w:ascii="宋体" w:hAnsi="宋体"/>
                <w:color w:val="auto"/>
                <w:kern w:val="0"/>
                <w:szCs w:val="21"/>
              </w:rPr>
            </w:pPr>
            <w:r>
              <w:rPr>
                <w:rFonts w:hint="eastAsia" w:ascii="宋体" w:hAnsi="宋体"/>
                <w:color w:val="auto"/>
                <w:kern w:val="0"/>
                <w:szCs w:val="21"/>
              </w:rPr>
              <w:t>5、根据财政部 司法部《关于政府采购支持监狱企业发展有关问题的通知》 (财库〔2014〕68号)，</w:t>
            </w:r>
            <w:r>
              <w:rPr>
                <w:rFonts w:hint="eastAsia" w:ascii="宋体" w:hAnsi="宋体"/>
                <w:b/>
                <w:bCs/>
                <w:color w:val="auto"/>
                <w:kern w:val="0"/>
                <w:szCs w:val="21"/>
              </w:rPr>
              <w:t>监狱企业视同小型、微型企业。</w:t>
            </w:r>
            <w:r>
              <w:rPr>
                <w:rFonts w:hint="eastAsia" w:ascii="宋体" w:hAnsi="宋体"/>
                <w:color w:val="auto"/>
                <w:kern w:val="0"/>
                <w:szCs w:val="21"/>
              </w:rPr>
              <w:t>监狱企业参加政府采购活动时，提供由省级以上监狱管理局、戒毒管理局(含新疆生产建设兵团)出具的属于监狱企业的证明文件，不再提供《中小企业声明函》 。</w:t>
            </w:r>
          </w:p>
          <w:p>
            <w:pPr>
              <w:spacing w:line="400" w:lineRule="exact"/>
              <w:rPr>
                <w:rFonts w:hint="eastAsia" w:ascii="宋体" w:hAnsi="宋体"/>
                <w:color w:val="auto"/>
                <w:kern w:val="0"/>
                <w:szCs w:val="21"/>
              </w:rPr>
            </w:pPr>
            <w:r>
              <w:rPr>
                <w:rFonts w:hint="eastAsia" w:ascii="宋体" w:hAnsi="宋体"/>
                <w:color w:val="auto"/>
                <w:kern w:val="0"/>
                <w:szCs w:val="21"/>
              </w:rPr>
              <w:t>6、根据财政部 民政部《中国残疾人联合会关于促进残疾人就业政府采购政策的通知》（ 财库〔 2017〕 141 号）的规定，</w:t>
            </w:r>
            <w:r>
              <w:rPr>
                <w:rFonts w:hint="eastAsia" w:ascii="宋体" w:hAnsi="宋体"/>
                <w:b/>
                <w:bCs/>
                <w:color w:val="auto"/>
                <w:kern w:val="0"/>
                <w:szCs w:val="21"/>
              </w:rPr>
              <w:t>残疾人福利性单位视同小型、微型企业。</w:t>
            </w:r>
            <w:r>
              <w:rPr>
                <w:rFonts w:hint="eastAsia" w:ascii="宋体" w:hAnsi="宋体"/>
                <w:color w:val="auto"/>
                <w:kern w:val="0"/>
                <w:szCs w:val="21"/>
              </w:rPr>
              <w:t xml:space="preserve"> 符合条件的残疾人福利性单位在参加政府采购活动时，提供 141号文规定的《残疾人福利性单位声明函》 ，不再提供《中小企业声明函》。 残疾人福利性单位属于小型、微型企业的，不重复享受政策。</w:t>
            </w:r>
          </w:p>
          <w:p>
            <w:pPr>
              <w:spacing w:line="400" w:lineRule="exact"/>
              <w:rPr>
                <w:rFonts w:hint="eastAsia" w:ascii="宋体" w:hAnsi="宋体"/>
                <w:color w:val="auto"/>
                <w:kern w:val="0"/>
                <w:szCs w:val="21"/>
              </w:rPr>
            </w:pPr>
            <w:r>
              <w:rPr>
                <w:rFonts w:hint="eastAsia" w:ascii="宋体" w:hAnsi="宋体"/>
                <w:color w:val="auto"/>
                <w:kern w:val="0"/>
                <w:szCs w:val="21"/>
              </w:rPr>
              <w:t>7、依据本办法规定享受扶持政策获得政府采购合同的，小微企业不得将合同分包给大中型企业，中型企业不得将合同分包给大型企业。</w:t>
            </w:r>
          </w:p>
          <w:p>
            <w:pPr>
              <w:widowControl/>
              <w:spacing w:line="380" w:lineRule="exact"/>
              <w:jc w:val="left"/>
              <w:rPr>
                <w:rFonts w:hint="eastAsia" w:ascii="宋体" w:hAnsi="宋体" w:cs="宋体"/>
                <w:color w:val="auto"/>
                <w:kern w:val="0"/>
                <w:szCs w:val="21"/>
              </w:rPr>
            </w:pPr>
            <w:r>
              <w:rPr>
                <w:rFonts w:hint="eastAsia" w:ascii="宋体" w:hAnsi="宋体"/>
                <w:color w:val="auto"/>
                <w:kern w:val="0"/>
                <w:szCs w:val="21"/>
              </w:rPr>
              <w:t>8、</w:t>
            </w:r>
            <w:r>
              <w:rPr>
                <w:rFonts w:hint="eastAsia" w:ascii="宋体" w:hAnsi="宋体" w:cs="宋体"/>
                <w:color w:val="auto"/>
                <w:kern w:val="0"/>
                <w:szCs w:val="21"/>
              </w:rPr>
              <w:t>中标人享受本文件规定的中小微型企业扶持政策的，采购人、采购代理机构将随中标结果公开《中小企业声明函》。</w:t>
            </w:r>
          </w:p>
          <w:p>
            <w:pPr>
              <w:spacing w:line="400" w:lineRule="exact"/>
              <w:rPr>
                <w:rFonts w:hint="eastAsia" w:ascii="宋体" w:hAnsi="宋体"/>
                <w:b/>
                <w:color w:val="auto"/>
              </w:rPr>
            </w:pPr>
            <w:r>
              <w:rPr>
                <w:rFonts w:hint="eastAsia" w:ascii="宋体" w:hAnsi="宋体"/>
                <w:color w:val="auto"/>
                <w:kern w:val="0"/>
                <w:szCs w:val="21"/>
              </w:rPr>
              <w:t>9、其他未尽事宜按《政府采购促进中小企业发展管理办法》（财库〔2020〕46号）的规定执行。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47" w:hRule="atLeast"/>
        </w:trPr>
        <w:tc>
          <w:tcPr>
            <w:tcW w:w="709" w:type="dxa"/>
            <w:noWrap w:val="0"/>
            <w:vAlign w:val="center"/>
          </w:tcPr>
          <w:p>
            <w:pPr>
              <w:spacing w:line="500" w:lineRule="exact"/>
              <w:jc w:val="center"/>
              <w:rPr>
                <w:rFonts w:hint="eastAsia" w:ascii="宋体" w:hAnsi="宋体" w:cs="Arial"/>
                <w:color w:val="auto"/>
                <w:szCs w:val="21"/>
              </w:rPr>
            </w:pPr>
            <w:r>
              <w:rPr>
                <w:rFonts w:hint="eastAsia" w:ascii="宋体" w:hAnsi="宋体" w:cs="Arial"/>
                <w:color w:val="auto"/>
                <w:szCs w:val="21"/>
              </w:rPr>
              <w:t>32</w:t>
            </w:r>
          </w:p>
        </w:tc>
        <w:tc>
          <w:tcPr>
            <w:tcW w:w="1560" w:type="dxa"/>
            <w:noWrap w:val="0"/>
            <w:vAlign w:val="center"/>
          </w:tcPr>
          <w:p>
            <w:pPr>
              <w:pStyle w:val="16"/>
              <w:spacing w:line="500" w:lineRule="exact"/>
              <w:ind w:firstLine="0" w:firstLineChars="0"/>
              <w:jc w:val="center"/>
              <w:rPr>
                <w:rFonts w:hint="eastAsia"/>
                <w:color w:val="auto"/>
              </w:rPr>
            </w:pPr>
            <w:r>
              <w:rPr>
                <w:rFonts w:hint="eastAsia" w:ascii="宋体" w:hAnsi="宋体"/>
                <w:color w:val="auto"/>
              </w:rPr>
              <w:t xml:space="preserve">三首产品政府采购政策  </w:t>
            </w:r>
          </w:p>
        </w:tc>
        <w:tc>
          <w:tcPr>
            <w:tcW w:w="6645" w:type="dxa"/>
            <w:gridSpan w:val="2"/>
            <w:noWrap w:val="0"/>
            <w:vAlign w:val="center"/>
          </w:tcPr>
          <w:p>
            <w:pPr>
              <w:spacing w:line="400" w:lineRule="exact"/>
              <w:rPr>
                <w:rFonts w:hint="eastAsia" w:ascii="宋体" w:hAnsi="宋体"/>
                <w:color w:val="auto"/>
                <w:szCs w:val="24"/>
              </w:rPr>
            </w:pPr>
            <w:r>
              <w:rPr>
                <w:rFonts w:hint="eastAsia" w:ascii="宋体" w:hAnsi="宋体"/>
                <w:color w:val="auto"/>
                <w:szCs w:val="24"/>
              </w:rPr>
              <w:t>如供应商所投产品列入安徽省经信厅三首产品认定名单，则给予价格10%的扣除，用扣除后的价格参与评审。若采购文件对产品的业绩提出要求，纳入名单的产品视同其满足初审要求。参加本次采购活动并符合条件的供应商应当在响应文件中提供有效的《三首产品声明函》，并对其真实性负责。</w:t>
            </w:r>
          </w:p>
          <w:p>
            <w:pPr>
              <w:spacing w:line="400" w:lineRule="exact"/>
              <w:rPr>
                <w:rFonts w:hint="eastAsia" w:ascii="宋体" w:hAnsi="宋体"/>
                <w:b/>
                <w:color w:val="auto"/>
              </w:rPr>
            </w:pPr>
            <w:r>
              <w:rPr>
                <w:rFonts w:hint="eastAsia" w:ascii="宋体" w:hAnsi="宋体"/>
                <w:color w:val="auto"/>
                <w:szCs w:val="24"/>
              </w:rPr>
              <w:t>本项目将对排名第一的中标候选人提供的三首产品品名和生产厂家等内容，随评审结果一并公吿。如有虚假，将取消中标资格并上报政府采购监督管理部门按有关规定处理。</w:t>
            </w:r>
          </w:p>
        </w:tc>
      </w:tr>
    </w:tbl>
    <w:p>
      <w:pPr>
        <w:pStyle w:val="3"/>
        <w:numPr>
          <w:ilvl w:val="0"/>
          <w:numId w:val="3"/>
        </w:numPr>
        <w:ind w:firstLine="0"/>
        <w:rPr>
          <w:rFonts w:hint="eastAsia"/>
        </w:rPr>
      </w:pPr>
      <w:bookmarkStart w:id="13" w:name="_Hlt509650351"/>
      <w:bookmarkEnd w:id="13"/>
      <w:bookmarkStart w:id="14" w:name="_Hlt516969057"/>
      <w:bookmarkEnd w:id="14"/>
      <w:bookmarkStart w:id="15" w:name="_Toc482084457"/>
      <w:bookmarkStart w:id="16" w:name="_Toc10205"/>
      <w:bookmarkStart w:id="17" w:name="_Toc220232390"/>
      <w:r>
        <w:rPr>
          <w:rFonts w:hint="eastAsia"/>
        </w:rPr>
        <w:t>货物服务需求一览表</w:t>
      </w:r>
      <w:bookmarkEnd w:id="15"/>
      <w:bookmarkEnd w:id="16"/>
      <w:bookmarkEnd w:id="17"/>
    </w:p>
    <w:p>
      <w:pPr>
        <w:rPr>
          <w:rFonts w:hint="eastAsia"/>
        </w:rPr>
      </w:pPr>
    </w:p>
    <w:p>
      <w:pPr>
        <w:pStyle w:val="4"/>
        <w:jc w:val="both"/>
      </w:pPr>
      <w:bookmarkStart w:id="18" w:name="_Hlt509716920"/>
      <w:bookmarkEnd w:id="18"/>
      <w:bookmarkStart w:id="19" w:name="_Toc293560326"/>
      <w:bookmarkStart w:id="20" w:name="_Toc20908"/>
      <w:bookmarkStart w:id="21" w:name="_Toc482084458"/>
      <w:bookmarkStart w:id="22" w:name="_Toc462234311"/>
      <w:bookmarkStart w:id="23" w:name="_Toc12116"/>
      <w:r>
        <w:rPr>
          <w:rFonts w:hint="eastAsia"/>
        </w:rPr>
        <w:t>一、</w:t>
      </w:r>
      <w:bookmarkEnd w:id="19"/>
      <w:r>
        <w:rPr>
          <w:rFonts w:hint="eastAsia"/>
          <w:lang w:val="en-US" w:eastAsia="zh-CN"/>
        </w:rPr>
        <w:t>泵车采购</w:t>
      </w:r>
      <w:r>
        <w:rPr>
          <w:rFonts w:hint="eastAsia"/>
        </w:rPr>
        <w:t>技术要求</w:t>
      </w:r>
      <w:bookmarkEnd w:id="20"/>
      <w:r>
        <w:rPr>
          <w:rFonts w:hint="eastAsia"/>
        </w:rPr>
        <w:t>/服务要求</w:t>
      </w:r>
      <w:bookmarkEnd w:id="21"/>
      <w:bookmarkEnd w:id="22"/>
      <w:bookmarkEnd w:id="23"/>
      <w:bookmarkStart w:id="24" w:name="_Toc293560328"/>
    </w:p>
    <w:bookmarkEnd w:id="24"/>
    <w:p>
      <w:pPr>
        <w:spacing w:line="500" w:lineRule="exact"/>
        <w:rPr>
          <w:rFonts w:hint="default"/>
          <w:lang w:val="en-US"/>
        </w:rPr>
      </w:pPr>
      <w:bookmarkStart w:id="25" w:name="_Toc342324883"/>
      <w:bookmarkStart w:id="26" w:name="_Toc330805017"/>
      <w:bookmarkStart w:id="27" w:name="_Toc341340408"/>
      <w:r>
        <w:rPr>
          <w:rFonts w:hint="eastAsia"/>
        </w:rPr>
        <w:t xml:space="preserve">    </w:t>
      </w:r>
      <w:r>
        <w:rPr>
          <w:rFonts w:hint="eastAsia"/>
          <w:b/>
          <w:bCs/>
        </w:rPr>
        <w:t xml:space="preserve">  </w:t>
      </w:r>
      <w:r>
        <w:rPr>
          <w:rFonts w:hint="eastAsia"/>
          <w:b/>
          <w:bCs/>
          <w:lang w:val="en-US" w:eastAsia="zh-CN"/>
        </w:rPr>
        <w:t>泵</w:t>
      </w:r>
      <w:r>
        <w:rPr>
          <w:rFonts w:hint="eastAsia"/>
          <w:b/>
          <w:bCs/>
          <w:sz w:val="24"/>
          <w:szCs w:val="28"/>
          <w:lang w:val="en-US" w:eastAsia="zh-CN"/>
        </w:rPr>
        <w:t>车  数量1台   品牌：三一重工、中联重科、徐工等同等级品牌</w:t>
      </w:r>
    </w:p>
    <w:tbl>
      <w:tblPr>
        <w:tblStyle w:val="13"/>
        <w:tblW w:w="8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3"/>
        <w:gridCol w:w="1335"/>
        <w:gridCol w:w="4530"/>
        <w:gridCol w:w="765"/>
        <w:gridCol w:w="7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jc w:val="center"/>
        </w:trPr>
        <w:tc>
          <w:tcPr>
            <w:tcW w:w="7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w:t>
            </w:r>
            <w:r>
              <w:rPr>
                <w:rStyle w:val="23"/>
                <w:lang w:val="en-US" w:eastAsia="zh-CN" w:bidi="ar"/>
              </w:rPr>
              <w:t>号</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w:t>
            </w:r>
            <w:r>
              <w:rPr>
                <w:rStyle w:val="23"/>
                <w:lang w:val="en-US" w:eastAsia="zh-CN" w:bidi="ar"/>
              </w:rPr>
              <w:t>称</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技术规格</w:t>
            </w:r>
            <w:r>
              <w:rPr>
                <w:rStyle w:val="23"/>
                <w:lang w:val="en-US" w:eastAsia="zh-CN" w:bidi="ar"/>
              </w:rPr>
              <w:t>/内容</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tabs>
                <w:tab w:val="left" w:pos="248"/>
              </w:tabs>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采购数量</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tabs>
                <w:tab w:val="left" w:pos="248"/>
              </w:tabs>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jc w:val="center"/>
        </w:trPr>
        <w:tc>
          <w:tcPr>
            <w:tcW w:w="6608"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一、液</w:t>
            </w:r>
            <w:r>
              <w:rPr>
                <w:rStyle w:val="23"/>
                <w:b/>
                <w:bCs/>
                <w:lang w:val="en-US" w:eastAsia="zh-CN" w:bidi="ar"/>
              </w:rPr>
              <w:t>压系统</w:t>
            </w:r>
          </w:p>
        </w:tc>
        <w:tc>
          <w:tcPr>
            <w:tcW w:w="7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最大理论输送量</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低压时应达到 180m3/h 以上；高压时应达到 120m3/h 以上</w:t>
            </w:r>
          </w:p>
        </w:tc>
        <w:tc>
          <w:tcPr>
            <w:tcW w:w="765"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74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混凝土最大出</w:t>
            </w:r>
            <w:r>
              <w:rPr>
                <w:rStyle w:val="23"/>
                <w:lang w:val="en-US" w:eastAsia="zh-CN" w:bidi="ar"/>
              </w:rPr>
              <w:t>口 压力</w:t>
            </w:r>
          </w:p>
        </w:tc>
        <w:tc>
          <w:tcPr>
            <w:tcW w:w="45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低压时应达到 </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MPa 以上；高压时应达到 11MPa 以上。</w:t>
            </w:r>
          </w:p>
        </w:tc>
        <w:tc>
          <w:tcPr>
            <w:tcW w:w="765"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hAnsi="宋体"/>
                <w:b w:val="0"/>
                <w:bCs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jc w:val="center"/>
        </w:trPr>
        <w:tc>
          <w:tcPr>
            <w:tcW w:w="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液压系统</w:t>
            </w:r>
            <w:r>
              <w:rPr>
                <w:rStyle w:val="23"/>
                <w:lang w:val="en-US" w:eastAsia="zh-CN" w:bidi="ar"/>
              </w:rPr>
              <w:t>型式</w:t>
            </w:r>
          </w:p>
        </w:tc>
        <w:tc>
          <w:tcPr>
            <w:tcW w:w="45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开式或闭式系统。</w:t>
            </w:r>
          </w:p>
        </w:tc>
        <w:tc>
          <w:tcPr>
            <w:tcW w:w="765"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混凝土活</w:t>
            </w:r>
            <w:r>
              <w:rPr>
                <w:rStyle w:val="23"/>
                <w:lang w:val="en-US" w:eastAsia="zh-CN" w:bidi="ar"/>
              </w:rPr>
              <w:t>塞更换</w:t>
            </w:r>
          </w:p>
        </w:tc>
        <w:tc>
          <w:tcPr>
            <w:tcW w:w="45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要求混凝土活塞有自动退回功能</w:t>
            </w:r>
            <w:r>
              <w:rPr>
                <w:rStyle w:val="23"/>
                <w:lang w:val="en-US" w:eastAsia="zh-CN" w:bidi="ar"/>
              </w:rPr>
              <w:t>。</w:t>
            </w:r>
          </w:p>
        </w:tc>
        <w:tc>
          <w:tcPr>
            <w:tcW w:w="765"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p>
        </w:tc>
        <w:tc>
          <w:tcPr>
            <w:tcW w:w="7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w:t>
            </w:r>
            <w:r>
              <w:rPr>
                <w:rStyle w:val="23"/>
                <w:lang w:val="en-US" w:eastAsia="zh-CN" w:bidi="ar"/>
              </w:rPr>
              <w:t>压系统</w:t>
            </w:r>
          </w:p>
        </w:tc>
        <w:tc>
          <w:tcPr>
            <w:tcW w:w="45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要求进口泵系列 (德国力士乐、川崎等)。</w:t>
            </w:r>
          </w:p>
        </w:tc>
        <w:tc>
          <w:tcPr>
            <w:tcW w:w="765"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hAnsi="宋体"/>
                <w:b w:val="0"/>
                <w:bCs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jc w:val="center"/>
        </w:trPr>
        <w:tc>
          <w:tcPr>
            <w:tcW w:w="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w:t>
            </w:r>
            <w:r>
              <w:rPr>
                <w:rStyle w:val="23"/>
                <w:lang w:val="en-US" w:eastAsia="zh-CN" w:bidi="ar"/>
              </w:rPr>
              <w:t>路阀、平衡阀、控制阀</w:t>
            </w:r>
          </w:p>
        </w:tc>
        <w:tc>
          <w:tcPr>
            <w:tcW w:w="45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w:t>
            </w:r>
            <w:r>
              <w:rPr>
                <w:rStyle w:val="23"/>
                <w:lang w:val="en-US" w:eastAsia="zh-CN" w:bidi="ar"/>
              </w:rPr>
              <w:t>选进口。</w:t>
            </w:r>
          </w:p>
        </w:tc>
        <w:tc>
          <w:tcPr>
            <w:tcW w:w="765"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70" w:hRule="atLeast"/>
          <w:jc w:val="center"/>
        </w:trPr>
        <w:tc>
          <w:tcPr>
            <w:tcW w:w="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料斗容积</w:t>
            </w:r>
          </w:p>
        </w:tc>
        <w:tc>
          <w:tcPr>
            <w:tcW w:w="45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r>
              <w:rPr>
                <w:rStyle w:val="23"/>
                <w:lang w:val="en-US" w:eastAsia="zh-CN" w:bidi="ar"/>
              </w:rPr>
              <w:t>.50m³以上。</w:t>
            </w:r>
          </w:p>
        </w:tc>
        <w:tc>
          <w:tcPr>
            <w:tcW w:w="765"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5" w:hRule="atLeast"/>
          <w:jc w:val="center"/>
        </w:trPr>
        <w:tc>
          <w:tcPr>
            <w:tcW w:w="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泵送骨料</w:t>
            </w:r>
          </w:p>
        </w:tc>
        <w:tc>
          <w:tcPr>
            <w:tcW w:w="45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泵送骨料允许最大直径 40mm。</w:t>
            </w:r>
          </w:p>
        </w:tc>
        <w:tc>
          <w:tcPr>
            <w:tcW w:w="765"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hAnsi="宋体"/>
                <w:b w:val="0"/>
                <w:bCs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液压系统高低切换</w:t>
            </w:r>
          </w:p>
        </w:tc>
        <w:tc>
          <w:tcPr>
            <w:tcW w:w="45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w:t>
            </w:r>
            <w:r>
              <w:rPr>
                <w:rStyle w:val="23"/>
                <w:lang w:val="en-US" w:eastAsia="zh-CN" w:bidi="ar"/>
              </w:rPr>
              <w:t>求高低自动切换。</w:t>
            </w:r>
          </w:p>
        </w:tc>
        <w:tc>
          <w:tcPr>
            <w:tcW w:w="765"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jc w:val="center"/>
        </w:trPr>
        <w:tc>
          <w:tcPr>
            <w:tcW w:w="6608"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w:t>
            </w:r>
            <w:r>
              <w:rPr>
                <w:rStyle w:val="23"/>
                <w:b/>
                <w:bCs/>
                <w:lang w:val="en-US" w:eastAsia="zh-CN" w:bidi="ar"/>
              </w:rPr>
              <w:t>、 臂架系统</w:t>
            </w:r>
          </w:p>
        </w:tc>
        <w:tc>
          <w:tcPr>
            <w:tcW w:w="7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布料高度</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布料高度要达到≥61m。</w:t>
            </w:r>
          </w:p>
        </w:tc>
        <w:tc>
          <w:tcPr>
            <w:tcW w:w="765"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hAnsi="宋体"/>
                <w:b w:val="0"/>
                <w:bCs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70" w:hRule="atLeast"/>
          <w:jc w:val="center"/>
        </w:trPr>
        <w:tc>
          <w:tcPr>
            <w:tcW w:w="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最大布料半径</w:t>
            </w:r>
          </w:p>
        </w:tc>
        <w:tc>
          <w:tcPr>
            <w:tcW w:w="45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布料半径要达到≥55m 以上。</w:t>
            </w:r>
          </w:p>
        </w:tc>
        <w:tc>
          <w:tcPr>
            <w:tcW w:w="765"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hAnsi="宋体"/>
                <w:b w:val="0"/>
                <w:bCs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70" w:hRule="atLeast"/>
          <w:jc w:val="center"/>
        </w:trPr>
        <w:tc>
          <w:tcPr>
            <w:tcW w:w="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布料深度</w:t>
            </w:r>
          </w:p>
        </w:tc>
        <w:tc>
          <w:tcPr>
            <w:tcW w:w="45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布</w:t>
            </w:r>
            <w:r>
              <w:rPr>
                <w:rStyle w:val="23"/>
                <w:lang w:val="en-US" w:eastAsia="zh-CN" w:bidi="ar"/>
              </w:rPr>
              <w:t>料深度要求达到 42m 以上。</w:t>
            </w:r>
          </w:p>
        </w:tc>
        <w:tc>
          <w:tcPr>
            <w:tcW w:w="765"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4" w:hRule="atLeast"/>
          <w:jc w:val="center"/>
        </w:trPr>
        <w:tc>
          <w:tcPr>
            <w:tcW w:w="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回转减速机、回转角度</w:t>
            </w:r>
          </w:p>
        </w:tc>
        <w:tc>
          <w:tcPr>
            <w:tcW w:w="45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优选进口品牌； 回转角度</w:t>
            </w:r>
            <w:r>
              <w:rPr>
                <w:rFonts w:hint="eastAsia" w:ascii="宋体" w:hAnsi="宋体" w:cs="宋体"/>
                <w:i w:val="0"/>
                <w:iCs w:val="0"/>
                <w:color w:val="000000"/>
                <w:kern w:val="0"/>
                <w:sz w:val="24"/>
                <w:szCs w:val="24"/>
                <w:u w:val="none"/>
                <w:lang w:val="en-US" w:eastAsia="zh-CN" w:bidi="ar"/>
              </w:rPr>
              <w:t>最低</w:t>
            </w:r>
            <w:r>
              <w:rPr>
                <w:rFonts w:hint="eastAsia" w:ascii="宋体" w:hAnsi="宋体" w:eastAsia="宋体" w:cs="宋体"/>
                <w:i w:val="0"/>
                <w:iCs w:val="0"/>
                <w:color w:val="000000"/>
                <w:kern w:val="0"/>
                <w:sz w:val="24"/>
                <w:szCs w:val="24"/>
                <w:u w:val="none"/>
                <w:lang w:val="en-US" w:eastAsia="zh-CN" w:bidi="ar"/>
              </w:rPr>
              <w:t>要求达到 土 270°</w:t>
            </w:r>
          </w:p>
        </w:tc>
        <w:tc>
          <w:tcPr>
            <w:tcW w:w="765"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焊接要求</w:t>
            </w:r>
          </w:p>
        </w:tc>
        <w:tc>
          <w:tcPr>
            <w:tcW w:w="45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臂</w:t>
            </w:r>
            <w:r>
              <w:rPr>
                <w:rStyle w:val="23"/>
                <w:lang w:val="en-US" w:eastAsia="zh-CN" w:bidi="ar"/>
              </w:rPr>
              <w:t>架的焊接质量要求无开焊现象。</w:t>
            </w:r>
          </w:p>
        </w:tc>
        <w:tc>
          <w:tcPr>
            <w:tcW w:w="765"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jc w:val="center"/>
        </w:trPr>
        <w:tc>
          <w:tcPr>
            <w:tcW w:w="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臂架安全保护</w:t>
            </w:r>
          </w:p>
        </w:tc>
        <w:tc>
          <w:tcPr>
            <w:tcW w:w="45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要求有臂架防倾翻功能和过载保护功能。</w:t>
            </w:r>
          </w:p>
        </w:tc>
        <w:tc>
          <w:tcPr>
            <w:tcW w:w="765"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hAnsi="宋体"/>
                <w:b w:val="0"/>
                <w:bCs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jc w:val="center"/>
        </w:trPr>
        <w:tc>
          <w:tcPr>
            <w:tcW w:w="6608"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w:t>
            </w:r>
            <w:r>
              <w:rPr>
                <w:rStyle w:val="23"/>
                <w:b/>
                <w:bCs/>
                <w:lang w:val="en-US" w:eastAsia="zh-CN" w:bidi="ar"/>
              </w:rPr>
              <w:t>、 底盘</w:t>
            </w:r>
          </w:p>
        </w:tc>
        <w:tc>
          <w:tcPr>
            <w:tcW w:w="7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底</w:t>
            </w:r>
            <w:r>
              <w:rPr>
                <w:rStyle w:val="23"/>
                <w:lang w:val="en-US" w:eastAsia="zh-CN" w:bidi="ar"/>
              </w:rPr>
              <w:t>盘配置</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原装进口汽车底盘 (奔驰、斯堪尼亚、沃尔沃等同级别进口品牌)。</w:t>
            </w:r>
          </w:p>
        </w:tc>
        <w:tc>
          <w:tcPr>
            <w:tcW w:w="765"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w:t>
            </w:r>
            <w:r>
              <w:rPr>
                <w:rStyle w:val="23"/>
                <w:lang w:val="en-US" w:eastAsia="zh-CN" w:bidi="ar"/>
              </w:rPr>
              <w:t>动机功率</w:t>
            </w:r>
          </w:p>
        </w:tc>
        <w:tc>
          <w:tcPr>
            <w:tcW w:w="45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发动机功率要求332/1900 kW以上。</w:t>
            </w:r>
            <w:r>
              <w:rPr>
                <w:rFonts w:hint="eastAsia" w:ascii="宋体" w:hAnsi="宋体" w:cs="宋体"/>
                <w:i w:val="0"/>
                <w:iCs w:val="0"/>
                <w:color w:val="000000"/>
                <w:kern w:val="0"/>
                <w:sz w:val="24"/>
                <w:szCs w:val="24"/>
                <w:u w:val="none"/>
                <w:lang w:val="en-US" w:eastAsia="zh-CN" w:bidi="ar"/>
              </w:rPr>
              <w:t>手自一体变速箱，</w:t>
            </w:r>
            <w:r>
              <w:rPr>
                <w:rFonts w:hint="eastAsia" w:ascii="宋体" w:hAnsi="宋体" w:eastAsia="宋体" w:cs="宋体"/>
                <w:i w:val="0"/>
                <w:iCs w:val="0"/>
                <w:color w:val="000000"/>
                <w:kern w:val="0"/>
                <w:sz w:val="24"/>
                <w:szCs w:val="24"/>
                <w:u w:val="none"/>
                <w:lang w:val="en-US" w:eastAsia="zh-CN" w:bidi="ar"/>
              </w:rPr>
              <w:t>手动挡</w:t>
            </w:r>
            <w:r>
              <w:rPr>
                <w:rFonts w:hint="eastAsia" w:ascii="宋体" w:hAnsi="宋体" w:cs="宋体"/>
                <w:i w:val="0"/>
                <w:iCs w:val="0"/>
                <w:color w:val="000000"/>
                <w:kern w:val="0"/>
                <w:sz w:val="24"/>
                <w:szCs w:val="24"/>
                <w:u w:val="none"/>
                <w:lang w:val="en-US" w:eastAsia="zh-CN" w:bidi="ar"/>
              </w:rPr>
              <w:t>变速箱更佳</w:t>
            </w:r>
            <w:r>
              <w:rPr>
                <w:rFonts w:hint="eastAsia" w:ascii="宋体" w:hAnsi="宋体" w:eastAsia="宋体" w:cs="宋体"/>
                <w:i w:val="0"/>
                <w:iCs w:val="0"/>
                <w:color w:val="000000"/>
                <w:kern w:val="0"/>
                <w:sz w:val="24"/>
                <w:szCs w:val="24"/>
                <w:u w:val="none"/>
                <w:lang w:val="en-US" w:eastAsia="zh-CN" w:bidi="ar"/>
              </w:rPr>
              <w:t>。</w:t>
            </w:r>
          </w:p>
        </w:tc>
        <w:tc>
          <w:tcPr>
            <w:tcW w:w="765"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hAnsi="宋体"/>
                <w:b w:val="0"/>
                <w:bCs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70" w:hRule="atLeast"/>
          <w:jc w:val="center"/>
        </w:trPr>
        <w:tc>
          <w:tcPr>
            <w:tcW w:w="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尾气</w:t>
            </w:r>
            <w:r>
              <w:rPr>
                <w:rStyle w:val="23"/>
                <w:lang w:val="en-US" w:eastAsia="zh-CN" w:bidi="ar"/>
              </w:rPr>
              <w:t>排放标准</w:t>
            </w:r>
          </w:p>
        </w:tc>
        <w:tc>
          <w:tcPr>
            <w:tcW w:w="45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尾气排放标准应达到国六以上。</w:t>
            </w:r>
          </w:p>
        </w:tc>
        <w:tc>
          <w:tcPr>
            <w:tcW w:w="765"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hAnsi="宋体"/>
                <w:b w:val="0"/>
                <w:bCs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支腿支撑</w:t>
            </w:r>
          </w:p>
        </w:tc>
        <w:tc>
          <w:tcPr>
            <w:tcW w:w="45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X支腿：在工作期有自动报警安全保护装置，可实现单侧支撑作业功能。</w:t>
            </w:r>
          </w:p>
        </w:tc>
        <w:tc>
          <w:tcPr>
            <w:tcW w:w="765"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hAnsi="宋体"/>
                <w:b w:val="0"/>
                <w:bCs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jc w:val="center"/>
        </w:trPr>
        <w:tc>
          <w:tcPr>
            <w:tcW w:w="6608"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w:t>
            </w:r>
            <w:r>
              <w:rPr>
                <w:rStyle w:val="23"/>
                <w:b/>
                <w:bCs/>
                <w:lang w:val="en-US" w:eastAsia="zh-CN" w:bidi="ar"/>
              </w:rPr>
              <w:t xml:space="preserve"> 电器</w:t>
            </w:r>
          </w:p>
        </w:tc>
        <w:tc>
          <w:tcPr>
            <w:tcW w:w="7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遥控</w:t>
            </w:r>
            <w:r>
              <w:rPr>
                <w:rStyle w:val="23"/>
                <w:lang w:val="en-US" w:eastAsia="zh-CN" w:bidi="ar"/>
              </w:rPr>
              <w:t>器及接收器</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要求有无线和有线两种全功能遥控器，</w:t>
            </w:r>
            <w:r>
              <w:rPr>
                <w:rFonts w:hint="eastAsia" w:ascii="宋体" w:hAnsi="宋体" w:cs="宋体"/>
                <w:i w:val="0"/>
                <w:iCs w:val="0"/>
                <w:color w:val="000000"/>
                <w:kern w:val="0"/>
                <w:sz w:val="24"/>
                <w:szCs w:val="24"/>
                <w:u w:val="none"/>
                <w:lang w:val="en-US" w:eastAsia="zh-CN" w:bidi="ar"/>
              </w:rPr>
              <w:t>拥有自主品牌生产能力更佳</w:t>
            </w:r>
            <w:r>
              <w:rPr>
                <w:rFonts w:hint="eastAsia" w:ascii="宋体" w:hAnsi="宋体" w:eastAsia="宋体" w:cs="宋体"/>
                <w:i w:val="0"/>
                <w:iCs w:val="0"/>
                <w:color w:val="000000"/>
                <w:kern w:val="0"/>
                <w:sz w:val="24"/>
                <w:szCs w:val="24"/>
                <w:u w:val="none"/>
                <w:lang w:val="en-US" w:eastAsia="zh-CN" w:bidi="ar"/>
              </w:rPr>
              <w:t>。</w:t>
            </w:r>
          </w:p>
        </w:tc>
        <w:tc>
          <w:tcPr>
            <w:tcW w:w="765"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主要电气</w:t>
            </w:r>
            <w:r>
              <w:rPr>
                <w:rStyle w:val="23"/>
                <w:lang w:val="en-US" w:eastAsia="zh-CN" w:bidi="ar"/>
              </w:rPr>
              <w:t>元件</w:t>
            </w:r>
          </w:p>
        </w:tc>
        <w:tc>
          <w:tcPr>
            <w:tcW w:w="45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优选进口</w:t>
            </w:r>
            <w:r>
              <w:rPr>
                <w:rStyle w:val="23"/>
                <w:lang w:val="en-US" w:eastAsia="zh-CN" w:bidi="ar"/>
              </w:rPr>
              <w:t>。</w:t>
            </w:r>
          </w:p>
        </w:tc>
        <w:tc>
          <w:tcPr>
            <w:tcW w:w="765"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控制器、显示屏</w:t>
            </w:r>
          </w:p>
        </w:tc>
        <w:tc>
          <w:tcPr>
            <w:tcW w:w="45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拥有自主知识产权控制系统优先，</w:t>
            </w:r>
            <w:r>
              <w:rPr>
                <w:rFonts w:hint="eastAsia" w:ascii="宋体" w:hAnsi="宋体" w:eastAsia="宋体" w:cs="宋体"/>
                <w:i w:val="0"/>
                <w:iCs w:val="0"/>
                <w:color w:val="000000"/>
                <w:sz w:val="24"/>
                <w:szCs w:val="24"/>
                <w:u w:val="none"/>
              </w:rPr>
              <w:t>带故障自诊断能力优先。</w:t>
            </w:r>
          </w:p>
        </w:tc>
        <w:tc>
          <w:tcPr>
            <w:tcW w:w="765"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6608"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w:t>
            </w:r>
            <w:r>
              <w:rPr>
                <w:rStyle w:val="23"/>
                <w:b/>
                <w:bCs/>
                <w:lang w:val="en-US" w:eastAsia="zh-CN" w:bidi="ar"/>
              </w:rPr>
              <w:t xml:space="preserve"> 其它</w:t>
            </w:r>
          </w:p>
        </w:tc>
        <w:tc>
          <w:tcPr>
            <w:tcW w:w="76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润</w:t>
            </w:r>
            <w:r>
              <w:rPr>
                <w:rStyle w:val="23"/>
                <w:lang w:val="en-US" w:eastAsia="zh-CN" w:bidi="ar"/>
              </w:rPr>
              <w:t>滑方式</w:t>
            </w:r>
          </w:p>
        </w:tc>
        <w:tc>
          <w:tcPr>
            <w:tcW w:w="45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要求有节能式自动润滑系统。</w:t>
            </w:r>
          </w:p>
        </w:tc>
        <w:tc>
          <w:tcPr>
            <w:tcW w:w="765"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hAnsi="宋体"/>
                <w:b w:val="0"/>
                <w:bCs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3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整车质量</w:t>
            </w:r>
          </w:p>
        </w:tc>
        <w:tc>
          <w:tcPr>
            <w:tcW w:w="453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 吨 (必须符合安全交通规范及需方车辆管理部门上牌要求)。</w:t>
            </w:r>
          </w:p>
        </w:tc>
        <w:tc>
          <w:tcPr>
            <w:tcW w:w="765"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bl>
    <w:p>
      <w:pPr>
        <w:spacing w:line="500" w:lineRule="exact"/>
      </w:pPr>
      <w:r>
        <w:rPr>
          <w:rFonts w:hint="eastAsia"/>
        </w:rPr>
        <w:t xml:space="preserve">                                         </w:t>
      </w:r>
      <w:r>
        <w:t xml:space="preserve">                           </w:t>
      </w:r>
    </w:p>
    <w:p>
      <w:pPr>
        <w:pStyle w:val="4"/>
        <w:numPr>
          <w:ilvl w:val="0"/>
          <w:numId w:val="4"/>
        </w:numPr>
        <w:jc w:val="both"/>
        <w:rPr>
          <w:rFonts w:hint="eastAsia"/>
        </w:rPr>
      </w:pPr>
      <w:r>
        <w:rPr>
          <w:rFonts w:hint="eastAsia"/>
          <w:lang w:val="en-US" w:eastAsia="zh-CN"/>
        </w:rPr>
        <w:t>搅拌车采购</w:t>
      </w:r>
      <w:r>
        <w:rPr>
          <w:rFonts w:hint="eastAsia"/>
        </w:rPr>
        <w:t>技术要求/服务要求</w:t>
      </w:r>
    </w:p>
    <w:p>
      <w:pPr>
        <w:rPr>
          <w:rFonts w:hint="eastAsia"/>
          <w:sz w:val="24"/>
          <w:szCs w:val="24"/>
        </w:rPr>
      </w:pPr>
      <w:r>
        <w:rPr>
          <w:rFonts w:hint="eastAsia"/>
          <w:b/>
          <w:bCs/>
          <w:sz w:val="24"/>
          <w:szCs w:val="24"/>
        </w:rPr>
        <w:t xml:space="preserve"> </w:t>
      </w:r>
      <w:r>
        <w:rPr>
          <w:rFonts w:hint="eastAsia"/>
          <w:b/>
          <w:bCs/>
          <w:sz w:val="24"/>
          <w:szCs w:val="24"/>
          <w:lang w:val="en-US" w:eastAsia="zh-CN"/>
        </w:rPr>
        <w:t>搅拌车  数量3台   品牌：三一、中联、一汽等同等级品牌</w:t>
      </w:r>
    </w:p>
    <w:tbl>
      <w:tblPr>
        <w:tblStyle w:val="13"/>
        <w:tblW w:w="9397"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29"/>
        <w:gridCol w:w="1635"/>
        <w:gridCol w:w="1335"/>
        <w:gridCol w:w="2310"/>
        <w:gridCol w:w="1560"/>
        <w:gridCol w:w="11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429"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4"/>
                <w:szCs w:val="24"/>
              </w:rPr>
            </w:pPr>
            <w:r>
              <w:rPr>
                <w:rFonts w:hint="eastAsia" w:ascii="宋体" w:hAnsi="宋体"/>
                <w:b/>
                <w:color w:val="000000"/>
                <w:sz w:val="24"/>
                <w:szCs w:val="24"/>
              </w:rPr>
              <w:t>系统</w:t>
            </w:r>
          </w:p>
        </w:tc>
        <w:tc>
          <w:tcPr>
            <w:tcW w:w="1635"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4"/>
                <w:szCs w:val="24"/>
              </w:rPr>
            </w:pPr>
            <w:r>
              <w:rPr>
                <w:rFonts w:hint="eastAsia" w:ascii="宋体" w:hAnsi="宋体"/>
                <w:b/>
                <w:color w:val="000000"/>
                <w:sz w:val="24"/>
                <w:szCs w:val="24"/>
              </w:rPr>
              <w:t>名称</w:t>
            </w:r>
          </w:p>
        </w:tc>
        <w:tc>
          <w:tcPr>
            <w:tcW w:w="1335"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b/>
                <w:color w:val="000000"/>
                <w:sz w:val="24"/>
                <w:szCs w:val="24"/>
              </w:rPr>
            </w:pPr>
            <w:r>
              <w:rPr>
                <w:rFonts w:hint="eastAsia" w:ascii="宋体" w:hAnsi="宋体"/>
                <w:b/>
                <w:color w:val="000000"/>
                <w:sz w:val="24"/>
                <w:szCs w:val="24"/>
              </w:rPr>
              <w:t>单位</w:t>
            </w:r>
          </w:p>
        </w:tc>
        <w:tc>
          <w:tcPr>
            <w:tcW w:w="2310"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eastAsia="宋体"/>
                <w:b/>
                <w:color w:val="000000"/>
                <w:sz w:val="24"/>
                <w:szCs w:val="24"/>
                <w:lang w:val="en-US" w:eastAsia="zh-CN"/>
              </w:rPr>
            </w:pPr>
            <w:r>
              <w:rPr>
                <w:rFonts w:hint="eastAsia" w:ascii="宋体" w:hAnsi="宋体"/>
                <w:b/>
                <w:color w:val="000000"/>
                <w:sz w:val="24"/>
                <w:szCs w:val="24"/>
                <w:lang w:val="en-US" w:eastAsia="zh-CN"/>
              </w:rPr>
              <w:t>技术规格/</w:t>
            </w:r>
            <w:r>
              <w:rPr>
                <w:rFonts w:hint="eastAsia" w:ascii="宋体" w:hAnsi="宋体"/>
                <w:b/>
                <w:color w:val="000000"/>
                <w:sz w:val="24"/>
                <w:szCs w:val="24"/>
              </w:rPr>
              <w:t>参数</w:t>
            </w:r>
            <w:r>
              <w:rPr>
                <w:rFonts w:hint="eastAsia" w:ascii="宋体" w:hAnsi="宋体"/>
                <w:b/>
                <w:color w:val="000000"/>
                <w:sz w:val="24"/>
                <w:szCs w:val="24"/>
                <w:lang w:val="en-US" w:eastAsia="zh-CN"/>
              </w:rPr>
              <w:t>内容</w:t>
            </w:r>
          </w:p>
        </w:tc>
        <w:tc>
          <w:tcPr>
            <w:tcW w:w="1560"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default" w:ascii="宋体" w:hAnsi="宋体"/>
                <w:b/>
                <w:color w:val="000000"/>
                <w:sz w:val="24"/>
                <w:szCs w:val="24"/>
                <w:lang w:val="en-US" w:eastAsia="zh-CN"/>
              </w:rPr>
            </w:pPr>
            <w:r>
              <w:rPr>
                <w:rFonts w:hint="eastAsia" w:ascii="宋体" w:hAnsi="宋体"/>
                <w:b/>
                <w:color w:val="000000"/>
                <w:sz w:val="24"/>
                <w:szCs w:val="24"/>
                <w:lang w:val="en-US" w:eastAsia="zh-CN"/>
              </w:rPr>
              <w:t>采购数量</w:t>
            </w:r>
          </w:p>
        </w:tc>
        <w:tc>
          <w:tcPr>
            <w:tcW w:w="1128" w:type="dxa"/>
            <w:tcBorders>
              <w:top w:val="single" w:color="auto" w:sz="12"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default" w:ascii="宋体" w:hAnsi="宋体"/>
                <w:b/>
                <w:color w:val="000000"/>
                <w:sz w:val="24"/>
                <w:szCs w:val="24"/>
                <w:lang w:val="en-US" w:eastAsia="zh-CN"/>
              </w:rPr>
            </w:pPr>
            <w:r>
              <w:rPr>
                <w:rFonts w:hint="eastAsia" w:ascii="宋体" w:hAnsi="宋体"/>
                <w:b/>
                <w:color w:val="000000"/>
                <w:sz w:val="24"/>
                <w:szCs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429" w:type="dxa"/>
            <w:vMerge w:val="restart"/>
            <w:tcBorders>
              <w:top w:val="nil"/>
              <w:left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p>
            <w:pPr>
              <w:spacing w:beforeLines="0" w:afterLines="0"/>
              <w:jc w:val="center"/>
              <w:rPr>
                <w:rFonts w:hint="eastAsia" w:ascii="宋体" w:hAnsi="宋体"/>
                <w:color w:val="000000"/>
                <w:sz w:val="24"/>
                <w:szCs w:val="24"/>
              </w:rPr>
            </w:pPr>
          </w:p>
          <w:p>
            <w:pPr>
              <w:spacing w:beforeLines="0" w:afterLines="0"/>
              <w:jc w:val="center"/>
              <w:rPr>
                <w:rFonts w:hint="eastAsia" w:ascii="宋体" w:hAnsi="宋体"/>
                <w:color w:val="000000"/>
                <w:sz w:val="24"/>
                <w:szCs w:val="24"/>
              </w:rPr>
            </w:pPr>
          </w:p>
          <w:p>
            <w:pPr>
              <w:spacing w:beforeLines="0" w:afterLines="0"/>
              <w:jc w:val="center"/>
              <w:rPr>
                <w:rFonts w:hint="eastAsia" w:ascii="宋体" w:hAnsi="宋体"/>
                <w:color w:val="000000"/>
                <w:sz w:val="24"/>
                <w:szCs w:val="24"/>
              </w:rPr>
            </w:pPr>
          </w:p>
          <w:p>
            <w:pPr>
              <w:spacing w:beforeLines="0" w:afterLines="0"/>
              <w:jc w:val="center"/>
              <w:rPr>
                <w:rFonts w:hint="eastAsia" w:ascii="宋体" w:hAnsi="宋体"/>
                <w:color w:val="000000"/>
                <w:sz w:val="24"/>
                <w:szCs w:val="24"/>
              </w:rPr>
            </w:pPr>
            <w:r>
              <w:rPr>
                <w:rFonts w:hint="eastAsia" w:ascii="宋体" w:hAnsi="宋体"/>
                <w:color w:val="000000"/>
                <w:sz w:val="24"/>
                <w:szCs w:val="24"/>
              </w:rPr>
              <w:t>整车参数</w:t>
            </w:r>
          </w:p>
        </w:tc>
        <w:tc>
          <w:tcPr>
            <w:tcW w:w="1635"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整备质量</w:t>
            </w:r>
          </w:p>
        </w:tc>
        <w:tc>
          <w:tcPr>
            <w:tcW w:w="1335"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kg</w:t>
            </w:r>
          </w:p>
        </w:tc>
        <w:tc>
          <w:tcPr>
            <w:tcW w:w="2310"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≤14200</w:t>
            </w:r>
          </w:p>
        </w:tc>
        <w:tc>
          <w:tcPr>
            <w:tcW w:w="1560" w:type="dxa"/>
            <w:vMerge w:val="restart"/>
            <w:tcBorders>
              <w:top w:val="nil"/>
              <w:left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lang w:val="en-US" w:eastAsia="zh-CN"/>
              </w:rPr>
            </w:pPr>
          </w:p>
          <w:p>
            <w:pPr>
              <w:spacing w:beforeLines="0" w:afterLines="0"/>
              <w:jc w:val="center"/>
              <w:rPr>
                <w:rFonts w:hint="eastAsia" w:ascii="宋体" w:hAnsi="宋体"/>
                <w:color w:val="000000"/>
                <w:sz w:val="24"/>
                <w:szCs w:val="24"/>
                <w:lang w:val="en-US" w:eastAsia="zh-CN"/>
              </w:rPr>
            </w:pPr>
          </w:p>
          <w:p>
            <w:pPr>
              <w:spacing w:beforeLines="0" w:afterLines="0"/>
              <w:jc w:val="center"/>
              <w:rPr>
                <w:rFonts w:hint="eastAsia" w:ascii="宋体" w:hAnsi="宋体"/>
                <w:color w:val="000000"/>
                <w:sz w:val="24"/>
                <w:szCs w:val="24"/>
                <w:lang w:val="en-US" w:eastAsia="zh-CN"/>
              </w:rPr>
            </w:pPr>
          </w:p>
          <w:p>
            <w:pPr>
              <w:spacing w:beforeLines="0" w:afterLines="0"/>
              <w:jc w:val="center"/>
              <w:rPr>
                <w:rFonts w:hint="eastAsia" w:ascii="宋体" w:hAnsi="宋体"/>
                <w:color w:val="000000"/>
                <w:sz w:val="24"/>
                <w:szCs w:val="24"/>
                <w:lang w:val="en-US" w:eastAsia="zh-CN"/>
              </w:rPr>
            </w:pPr>
          </w:p>
          <w:p>
            <w:pPr>
              <w:spacing w:beforeLines="0" w:afterLines="0"/>
              <w:jc w:val="center"/>
              <w:rPr>
                <w:rFonts w:hint="eastAsia" w:ascii="宋体" w:hAnsi="宋体"/>
                <w:color w:val="000000"/>
                <w:sz w:val="24"/>
                <w:szCs w:val="24"/>
                <w:lang w:val="en-US" w:eastAsia="zh-CN"/>
              </w:rPr>
            </w:pPr>
          </w:p>
          <w:p>
            <w:pPr>
              <w:spacing w:beforeLines="0" w:afterLines="0"/>
              <w:jc w:val="center"/>
              <w:rPr>
                <w:rFonts w:hint="eastAsia" w:ascii="宋体" w:hAnsi="宋体"/>
                <w:color w:val="000000"/>
                <w:sz w:val="24"/>
                <w:szCs w:val="24"/>
                <w:lang w:val="en-US" w:eastAsia="zh-CN"/>
              </w:rPr>
            </w:pPr>
          </w:p>
          <w:p>
            <w:pPr>
              <w:spacing w:beforeLines="0" w:afterLines="0"/>
              <w:jc w:val="center"/>
              <w:rPr>
                <w:rFonts w:hint="eastAsia" w:ascii="宋体" w:hAnsi="宋体"/>
                <w:color w:val="000000"/>
                <w:sz w:val="24"/>
                <w:szCs w:val="24"/>
                <w:lang w:val="en-US" w:eastAsia="zh-CN"/>
              </w:rPr>
            </w:pPr>
          </w:p>
          <w:p>
            <w:pPr>
              <w:spacing w:beforeLines="0" w:afterLines="0"/>
              <w:jc w:val="center"/>
              <w:rPr>
                <w:rFonts w:hint="eastAsia" w:ascii="宋体" w:hAnsi="宋体"/>
                <w:color w:val="000000"/>
                <w:sz w:val="24"/>
                <w:szCs w:val="24"/>
                <w:lang w:val="en-US" w:eastAsia="zh-CN"/>
              </w:rPr>
            </w:pPr>
          </w:p>
          <w:p>
            <w:pPr>
              <w:spacing w:beforeLines="0" w:afterLines="0"/>
              <w:jc w:val="center"/>
              <w:rPr>
                <w:rFonts w:hint="eastAsia" w:ascii="宋体" w:hAnsi="宋体"/>
                <w:color w:val="000000"/>
                <w:sz w:val="24"/>
                <w:szCs w:val="24"/>
                <w:lang w:val="en-US" w:eastAsia="zh-CN"/>
              </w:rPr>
            </w:pPr>
          </w:p>
          <w:p>
            <w:pPr>
              <w:spacing w:beforeLines="0" w:afterLines="0"/>
              <w:jc w:val="center"/>
              <w:rPr>
                <w:rFonts w:hint="eastAsia" w:ascii="宋体" w:hAnsi="宋体"/>
                <w:color w:val="000000"/>
                <w:sz w:val="24"/>
                <w:szCs w:val="24"/>
                <w:lang w:val="en-US" w:eastAsia="zh-CN"/>
              </w:rPr>
            </w:pPr>
          </w:p>
          <w:p>
            <w:pPr>
              <w:spacing w:beforeLines="0" w:afterLines="0"/>
              <w:jc w:val="center"/>
              <w:rPr>
                <w:rFonts w:hint="eastAsia" w:ascii="宋体" w:hAnsi="宋体"/>
                <w:color w:val="000000"/>
                <w:sz w:val="24"/>
                <w:szCs w:val="24"/>
                <w:lang w:val="en-US" w:eastAsia="zh-CN"/>
              </w:rPr>
            </w:pPr>
          </w:p>
          <w:p>
            <w:pPr>
              <w:spacing w:beforeLines="0" w:afterLines="0"/>
              <w:jc w:val="center"/>
              <w:rPr>
                <w:rFonts w:hint="eastAsia" w:ascii="宋体" w:hAnsi="宋体"/>
                <w:color w:val="000000"/>
                <w:sz w:val="24"/>
                <w:szCs w:val="24"/>
                <w:lang w:val="en-US" w:eastAsia="zh-CN"/>
              </w:rPr>
            </w:pPr>
          </w:p>
          <w:p>
            <w:pPr>
              <w:spacing w:beforeLines="0" w:afterLines="0"/>
              <w:jc w:val="center"/>
              <w:rPr>
                <w:rFonts w:hint="eastAsia" w:ascii="宋体" w:hAnsi="宋体"/>
                <w:color w:val="000000"/>
                <w:sz w:val="24"/>
                <w:szCs w:val="24"/>
                <w:lang w:val="en-US" w:eastAsia="zh-CN"/>
              </w:rPr>
            </w:pPr>
          </w:p>
          <w:p>
            <w:pPr>
              <w:spacing w:beforeLines="0" w:afterLines="0"/>
              <w:jc w:val="center"/>
              <w:rPr>
                <w:rFonts w:hint="eastAsia" w:ascii="宋体" w:hAnsi="宋体"/>
                <w:color w:val="000000"/>
                <w:sz w:val="24"/>
                <w:szCs w:val="24"/>
                <w:lang w:val="en-US" w:eastAsia="zh-CN"/>
              </w:rPr>
            </w:pPr>
          </w:p>
          <w:p>
            <w:pPr>
              <w:spacing w:beforeLines="0" w:afterLines="0"/>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3</w:t>
            </w:r>
          </w:p>
        </w:tc>
        <w:tc>
          <w:tcPr>
            <w:tcW w:w="1128"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429" w:type="dxa"/>
            <w:vMerge w:val="continue"/>
            <w:tcBorders>
              <w:left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c>
          <w:tcPr>
            <w:tcW w:w="1635"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最大总质量</w:t>
            </w:r>
          </w:p>
        </w:tc>
        <w:tc>
          <w:tcPr>
            <w:tcW w:w="1335"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kg</w:t>
            </w:r>
          </w:p>
        </w:tc>
        <w:tc>
          <w:tcPr>
            <w:tcW w:w="2310"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≤31000</w:t>
            </w:r>
          </w:p>
        </w:tc>
        <w:tc>
          <w:tcPr>
            <w:tcW w:w="1560" w:type="dxa"/>
            <w:vMerge w:val="continue"/>
            <w:tcBorders>
              <w:left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c>
          <w:tcPr>
            <w:tcW w:w="1128"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429" w:type="dxa"/>
            <w:vMerge w:val="continue"/>
            <w:tcBorders>
              <w:left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c>
          <w:tcPr>
            <w:tcW w:w="1635"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驱动形式</w:t>
            </w:r>
          </w:p>
        </w:tc>
        <w:tc>
          <w:tcPr>
            <w:tcW w:w="1335"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2310"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8×4</w:t>
            </w:r>
          </w:p>
        </w:tc>
        <w:tc>
          <w:tcPr>
            <w:tcW w:w="1560" w:type="dxa"/>
            <w:vMerge w:val="continue"/>
            <w:tcBorders>
              <w:left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c>
          <w:tcPr>
            <w:tcW w:w="1128"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429" w:type="dxa"/>
            <w:vMerge w:val="continue"/>
            <w:tcBorders>
              <w:left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c>
          <w:tcPr>
            <w:tcW w:w="1635"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轮胎</w:t>
            </w:r>
          </w:p>
        </w:tc>
        <w:tc>
          <w:tcPr>
            <w:tcW w:w="1335"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2310"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12R22.5</w:t>
            </w:r>
          </w:p>
        </w:tc>
        <w:tc>
          <w:tcPr>
            <w:tcW w:w="1560" w:type="dxa"/>
            <w:vMerge w:val="continue"/>
            <w:tcBorders>
              <w:left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c>
          <w:tcPr>
            <w:tcW w:w="1128"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429" w:type="dxa"/>
            <w:vMerge w:val="continue"/>
            <w:tcBorders>
              <w:left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c>
          <w:tcPr>
            <w:tcW w:w="1635"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取力方式</w:t>
            </w:r>
          </w:p>
        </w:tc>
        <w:tc>
          <w:tcPr>
            <w:tcW w:w="1335"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2310"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飞轮取力</w:t>
            </w:r>
          </w:p>
        </w:tc>
        <w:tc>
          <w:tcPr>
            <w:tcW w:w="1560" w:type="dxa"/>
            <w:vMerge w:val="continue"/>
            <w:tcBorders>
              <w:left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c>
          <w:tcPr>
            <w:tcW w:w="1128"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hAnsi="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429" w:type="dxa"/>
            <w:vMerge w:val="continue"/>
            <w:tcBorders>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c>
          <w:tcPr>
            <w:tcW w:w="1635"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eastAsia="宋体"/>
                <w:color w:val="000000"/>
                <w:sz w:val="24"/>
                <w:szCs w:val="24"/>
                <w:lang w:val="en-US" w:eastAsia="zh-CN"/>
              </w:rPr>
            </w:pPr>
            <w:r>
              <w:rPr>
                <w:rFonts w:hint="eastAsia" w:ascii="宋体" w:hAnsi="宋体"/>
                <w:color w:val="000000"/>
                <w:sz w:val="24"/>
                <w:szCs w:val="24"/>
              </w:rPr>
              <w:t>最大爬坡度</w:t>
            </w:r>
            <w:r>
              <w:rPr>
                <w:rFonts w:hint="eastAsia" w:ascii="宋体" w:hAnsi="宋体"/>
                <w:color w:val="000000"/>
                <w:sz w:val="24"/>
                <w:szCs w:val="24"/>
                <w:lang w:val="en-US" w:eastAsia="zh-CN"/>
              </w:rPr>
              <w:t>%</w:t>
            </w:r>
          </w:p>
        </w:tc>
        <w:tc>
          <w:tcPr>
            <w:tcW w:w="1335"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Km/h</w:t>
            </w:r>
          </w:p>
        </w:tc>
        <w:tc>
          <w:tcPr>
            <w:tcW w:w="2310"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default" w:ascii="宋体" w:hAnsi="宋体" w:eastAsia="宋体"/>
                <w:color w:val="000000"/>
                <w:sz w:val="24"/>
                <w:szCs w:val="24"/>
                <w:lang w:val="en-US" w:eastAsia="zh-CN"/>
              </w:rPr>
            </w:pPr>
            <w:r>
              <w:rPr>
                <w:rFonts w:hint="eastAsia" w:ascii="宋体" w:hAnsi="宋体"/>
                <w:color w:val="000000"/>
                <w:sz w:val="24"/>
                <w:szCs w:val="24"/>
              </w:rPr>
              <w:t>≥</w:t>
            </w:r>
            <w:r>
              <w:rPr>
                <w:rFonts w:hint="eastAsia" w:ascii="宋体" w:hAnsi="宋体"/>
                <w:color w:val="000000"/>
                <w:sz w:val="24"/>
                <w:szCs w:val="24"/>
                <w:lang w:val="en-US" w:eastAsia="zh-CN"/>
              </w:rPr>
              <w:t>30</w:t>
            </w:r>
          </w:p>
        </w:tc>
        <w:tc>
          <w:tcPr>
            <w:tcW w:w="1560" w:type="dxa"/>
            <w:vMerge w:val="continue"/>
            <w:tcBorders>
              <w:left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c>
          <w:tcPr>
            <w:tcW w:w="1128"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1429" w:type="dxa"/>
            <w:vMerge w:val="restart"/>
            <w:tcBorders>
              <w:top w:val="nil"/>
              <w:left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p>
            <w:pPr>
              <w:spacing w:beforeLines="0" w:afterLines="0"/>
              <w:jc w:val="center"/>
              <w:rPr>
                <w:rFonts w:hint="eastAsia" w:ascii="宋体" w:hAnsi="宋体"/>
                <w:color w:val="000000"/>
                <w:sz w:val="24"/>
                <w:szCs w:val="24"/>
              </w:rPr>
            </w:pPr>
          </w:p>
          <w:p>
            <w:pPr>
              <w:spacing w:beforeLines="0" w:afterLines="0"/>
              <w:jc w:val="center"/>
              <w:rPr>
                <w:rFonts w:hint="eastAsia" w:ascii="宋体" w:hAnsi="宋体"/>
                <w:color w:val="000000"/>
                <w:sz w:val="24"/>
                <w:szCs w:val="24"/>
              </w:rPr>
            </w:pPr>
            <w:r>
              <w:rPr>
                <w:rFonts w:hint="eastAsia" w:ascii="宋体" w:hAnsi="宋体"/>
                <w:color w:val="000000"/>
                <w:sz w:val="24"/>
                <w:szCs w:val="24"/>
              </w:rPr>
              <w:t>发动机参数</w:t>
            </w:r>
          </w:p>
        </w:tc>
        <w:tc>
          <w:tcPr>
            <w:tcW w:w="1635"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ind w:firstLine="240" w:firstLineChars="100"/>
              <w:jc w:val="center"/>
              <w:rPr>
                <w:rFonts w:hint="eastAsia" w:ascii="宋体" w:hAnsi="宋体"/>
                <w:color w:val="000000"/>
                <w:sz w:val="24"/>
                <w:szCs w:val="24"/>
              </w:rPr>
            </w:pPr>
            <w:r>
              <w:rPr>
                <w:rFonts w:hint="eastAsia" w:ascii="宋体" w:hAnsi="宋体"/>
                <w:color w:val="000000"/>
                <w:sz w:val="24"/>
                <w:szCs w:val="24"/>
              </w:rPr>
              <w:t>型式</w:t>
            </w:r>
          </w:p>
        </w:tc>
        <w:tc>
          <w:tcPr>
            <w:tcW w:w="1335"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2310"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直列六缸</w:t>
            </w:r>
          </w:p>
        </w:tc>
        <w:tc>
          <w:tcPr>
            <w:tcW w:w="1560" w:type="dxa"/>
            <w:vMerge w:val="continue"/>
            <w:tcBorders>
              <w:left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c>
          <w:tcPr>
            <w:tcW w:w="1128"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hAnsi="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1429" w:type="dxa"/>
            <w:vMerge w:val="continue"/>
            <w:tcBorders>
              <w:left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c>
          <w:tcPr>
            <w:tcW w:w="1635"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额定功率</w:t>
            </w:r>
          </w:p>
        </w:tc>
        <w:tc>
          <w:tcPr>
            <w:tcW w:w="1335"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Kw/r/min</w:t>
            </w:r>
          </w:p>
        </w:tc>
        <w:tc>
          <w:tcPr>
            <w:tcW w:w="2310"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250/1900</w:t>
            </w:r>
          </w:p>
        </w:tc>
        <w:tc>
          <w:tcPr>
            <w:tcW w:w="1560" w:type="dxa"/>
            <w:vMerge w:val="continue"/>
            <w:tcBorders>
              <w:left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c>
          <w:tcPr>
            <w:tcW w:w="1128"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hAnsi="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429" w:type="dxa"/>
            <w:vMerge w:val="continue"/>
            <w:tcBorders>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c>
          <w:tcPr>
            <w:tcW w:w="1635"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排放标准</w:t>
            </w:r>
          </w:p>
        </w:tc>
        <w:tc>
          <w:tcPr>
            <w:tcW w:w="1335"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2310"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国六</w:t>
            </w:r>
          </w:p>
        </w:tc>
        <w:tc>
          <w:tcPr>
            <w:tcW w:w="1560" w:type="dxa"/>
            <w:vMerge w:val="continue"/>
            <w:tcBorders>
              <w:left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c>
          <w:tcPr>
            <w:tcW w:w="1128"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hAnsi="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429" w:type="dxa"/>
            <w:vMerge w:val="restart"/>
            <w:tcBorders>
              <w:top w:val="nil"/>
              <w:left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p>
            <w:pPr>
              <w:spacing w:beforeLines="0" w:afterLines="0"/>
              <w:jc w:val="center"/>
              <w:rPr>
                <w:rFonts w:hint="eastAsia" w:ascii="宋体" w:hAnsi="宋体"/>
                <w:color w:val="000000"/>
                <w:sz w:val="24"/>
                <w:szCs w:val="24"/>
              </w:rPr>
            </w:pPr>
          </w:p>
          <w:p>
            <w:pPr>
              <w:spacing w:beforeLines="0" w:afterLines="0"/>
              <w:jc w:val="center"/>
              <w:rPr>
                <w:rFonts w:hint="eastAsia" w:ascii="宋体" w:hAnsi="宋体"/>
                <w:color w:val="000000"/>
                <w:sz w:val="24"/>
                <w:szCs w:val="24"/>
              </w:rPr>
            </w:pPr>
            <w:r>
              <w:rPr>
                <w:rFonts w:hint="eastAsia" w:ascii="宋体" w:hAnsi="宋体"/>
                <w:color w:val="000000"/>
                <w:sz w:val="24"/>
                <w:szCs w:val="24"/>
              </w:rPr>
              <w:t>搅拌筒性能参数r</w:t>
            </w:r>
          </w:p>
        </w:tc>
        <w:tc>
          <w:tcPr>
            <w:tcW w:w="1635"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搅动容量</w:t>
            </w:r>
          </w:p>
        </w:tc>
        <w:tc>
          <w:tcPr>
            <w:tcW w:w="1335"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2310"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≥7.63</w:t>
            </w:r>
          </w:p>
        </w:tc>
        <w:tc>
          <w:tcPr>
            <w:tcW w:w="1560" w:type="dxa"/>
            <w:vMerge w:val="continue"/>
            <w:tcBorders>
              <w:left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c>
          <w:tcPr>
            <w:tcW w:w="1128"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hAnsi="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429" w:type="dxa"/>
            <w:vMerge w:val="continue"/>
            <w:tcBorders>
              <w:left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c>
          <w:tcPr>
            <w:tcW w:w="1635"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塌落度范围</w:t>
            </w:r>
          </w:p>
        </w:tc>
        <w:tc>
          <w:tcPr>
            <w:tcW w:w="1335"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2310"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50—210</w:t>
            </w:r>
          </w:p>
        </w:tc>
        <w:tc>
          <w:tcPr>
            <w:tcW w:w="1560" w:type="dxa"/>
            <w:vMerge w:val="continue"/>
            <w:tcBorders>
              <w:left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c>
          <w:tcPr>
            <w:tcW w:w="1128"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429" w:type="dxa"/>
            <w:vMerge w:val="continue"/>
            <w:tcBorders>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c>
          <w:tcPr>
            <w:tcW w:w="1635"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出料残余</w:t>
            </w:r>
          </w:p>
        </w:tc>
        <w:tc>
          <w:tcPr>
            <w:tcW w:w="1335"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2310"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≤0.5%</w:t>
            </w:r>
          </w:p>
        </w:tc>
        <w:tc>
          <w:tcPr>
            <w:tcW w:w="1560" w:type="dxa"/>
            <w:vMerge w:val="continue"/>
            <w:tcBorders>
              <w:left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c>
          <w:tcPr>
            <w:tcW w:w="1128"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hAnsi="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429" w:type="dxa"/>
            <w:vMerge w:val="restart"/>
            <w:tcBorders>
              <w:top w:val="nil"/>
              <w:left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p>
            <w:pPr>
              <w:spacing w:beforeLines="0" w:afterLines="0"/>
              <w:jc w:val="center"/>
              <w:rPr>
                <w:rFonts w:hint="eastAsia" w:ascii="宋体" w:hAnsi="宋体"/>
                <w:color w:val="000000"/>
                <w:sz w:val="24"/>
                <w:szCs w:val="24"/>
              </w:rPr>
            </w:pPr>
          </w:p>
          <w:p>
            <w:pPr>
              <w:spacing w:beforeLines="0" w:afterLines="0"/>
              <w:jc w:val="center"/>
              <w:rPr>
                <w:rFonts w:hint="eastAsia" w:ascii="宋体" w:hAnsi="宋体"/>
                <w:color w:val="000000"/>
                <w:sz w:val="24"/>
                <w:szCs w:val="24"/>
              </w:rPr>
            </w:pPr>
          </w:p>
          <w:p>
            <w:pPr>
              <w:spacing w:beforeLines="0" w:afterLines="0"/>
              <w:jc w:val="center"/>
              <w:rPr>
                <w:rFonts w:hint="eastAsia" w:ascii="宋体" w:hAnsi="宋体"/>
                <w:color w:val="000000"/>
                <w:sz w:val="24"/>
                <w:szCs w:val="24"/>
              </w:rPr>
            </w:pPr>
          </w:p>
          <w:p>
            <w:pPr>
              <w:spacing w:beforeLines="0" w:afterLines="0"/>
              <w:jc w:val="center"/>
              <w:rPr>
                <w:rFonts w:hint="eastAsia" w:ascii="宋体" w:hAnsi="宋体"/>
                <w:color w:val="000000"/>
                <w:sz w:val="24"/>
                <w:szCs w:val="24"/>
              </w:rPr>
            </w:pPr>
            <w:r>
              <w:rPr>
                <w:rFonts w:hint="eastAsia" w:ascii="宋体" w:hAnsi="宋体"/>
                <w:color w:val="000000"/>
                <w:sz w:val="24"/>
                <w:szCs w:val="24"/>
              </w:rPr>
              <w:t>液压传动系统</w:t>
            </w:r>
          </w:p>
        </w:tc>
        <w:tc>
          <w:tcPr>
            <w:tcW w:w="1635"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p>
            <w:pPr>
              <w:spacing w:beforeLines="0" w:afterLines="0"/>
              <w:jc w:val="center"/>
              <w:rPr>
                <w:rFonts w:hint="eastAsia" w:ascii="宋体" w:hAnsi="宋体"/>
                <w:color w:val="000000"/>
                <w:sz w:val="24"/>
                <w:szCs w:val="24"/>
              </w:rPr>
            </w:pPr>
            <w:r>
              <w:rPr>
                <w:rFonts w:hint="eastAsia" w:ascii="宋体" w:hAnsi="宋体"/>
                <w:color w:val="000000"/>
                <w:sz w:val="24"/>
                <w:szCs w:val="24"/>
              </w:rPr>
              <w:t>泵</w:t>
            </w:r>
          </w:p>
        </w:tc>
        <w:tc>
          <w:tcPr>
            <w:tcW w:w="1335"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2310"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ZOOMLION、三一HA4VTG90或其它类似同等级品牌</w:t>
            </w:r>
          </w:p>
        </w:tc>
        <w:tc>
          <w:tcPr>
            <w:tcW w:w="1560" w:type="dxa"/>
            <w:vMerge w:val="continue"/>
            <w:tcBorders>
              <w:left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c>
          <w:tcPr>
            <w:tcW w:w="1128"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hAnsi="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429" w:type="dxa"/>
            <w:vMerge w:val="continue"/>
            <w:tcBorders>
              <w:left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c>
          <w:tcPr>
            <w:tcW w:w="1635"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p>
            <w:pPr>
              <w:spacing w:beforeLines="0" w:afterLines="0"/>
              <w:jc w:val="center"/>
              <w:rPr>
                <w:rFonts w:hint="eastAsia" w:ascii="宋体" w:hAnsi="宋体"/>
                <w:color w:val="000000"/>
                <w:sz w:val="24"/>
                <w:szCs w:val="24"/>
              </w:rPr>
            </w:pPr>
            <w:r>
              <w:rPr>
                <w:rFonts w:hint="eastAsia" w:ascii="宋体" w:hAnsi="宋体"/>
                <w:color w:val="000000"/>
                <w:sz w:val="24"/>
                <w:szCs w:val="24"/>
              </w:rPr>
              <w:t>马达（发动机）</w:t>
            </w:r>
          </w:p>
        </w:tc>
        <w:tc>
          <w:tcPr>
            <w:tcW w:w="1335"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2310"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ZOOMLION、三一HAA2FM90或其它同等级品牌</w:t>
            </w:r>
          </w:p>
        </w:tc>
        <w:tc>
          <w:tcPr>
            <w:tcW w:w="1560" w:type="dxa"/>
            <w:vMerge w:val="continue"/>
            <w:tcBorders>
              <w:left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c>
          <w:tcPr>
            <w:tcW w:w="1128"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hAnsi="宋体"/>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1429" w:type="dxa"/>
            <w:vMerge w:val="continue"/>
            <w:tcBorders>
              <w:left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c>
          <w:tcPr>
            <w:tcW w:w="1635"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ind w:firstLine="240" w:firstLineChars="100"/>
              <w:jc w:val="center"/>
              <w:rPr>
                <w:rFonts w:hint="eastAsia" w:ascii="宋体" w:hAnsi="宋体"/>
                <w:color w:val="000000"/>
                <w:sz w:val="24"/>
                <w:szCs w:val="24"/>
              </w:rPr>
            </w:pPr>
            <w:r>
              <w:rPr>
                <w:rFonts w:hint="eastAsia" w:ascii="宋体" w:hAnsi="宋体"/>
                <w:color w:val="000000"/>
                <w:sz w:val="24"/>
                <w:szCs w:val="24"/>
              </w:rPr>
              <w:t>减速机</w:t>
            </w:r>
          </w:p>
        </w:tc>
        <w:tc>
          <w:tcPr>
            <w:tcW w:w="1335"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2310"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TOP、三一FJ7500或其它同等级品牌</w:t>
            </w:r>
          </w:p>
        </w:tc>
        <w:tc>
          <w:tcPr>
            <w:tcW w:w="1560" w:type="dxa"/>
            <w:vMerge w:val="continue"/>
            <w:tcBorders>
              <w:left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c>
          <w:tcPr>
            <w:tcW w:w="1128"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429" w:type="dxa"/>
            <w:vMerge w:val="continue"/>
            <w:tcBorders>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c>
          <w:tcPr>
            <w:tcW w:w="1635"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液压回路</w:t>
            </w:r>
          </w:p>
        </w:tc>
        <w:tc>
          <w:tcPr>
            <w:tcW w:w="1335"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2310"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闭式或分体式</w:t>
            </w:r>
          </w:p>
        </w:tc>
        <w:tc>
          <w:tcPr>
            <w:tcW w:w="1560" w:type="dxa"/>
            <w:vMerge w:val="continue"/>
            <w:tcBorders>
              <w:left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c>
          <w:tcPr>
            <w:tcW w:w="1128"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429" w:type="dxa"/>
            <w:vMerge w:val="restart"/>
            <w:tcBorders>
              <w:top w:val="nil"/>
              <w:left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p>
            <w:pPr>
              <w:spacing w:beforeLines="0" w:afterLines="0"/>
              <w:jc w:val="center"/>
              <w:rPr>
                <w:rFonts w:hint="eastAsia" w:ascii="宋体" w:hAnsi="宋体"/>
                <w:color w:val="000000"/>
                <w:sz w:val="24"/>
                <w:szCs w:val="24"/>
              </w:rPr>
            </w:pPr>
            <w:r>
              <w:rPr>
                <w:rFonts w:hint="eastAsia" w:ascii="宋体" w:hAnsi="宋体"/>
                <w:color w:val="000000"/>
                <w:sz w:val="24"/>
                <w:szCs w:val="24"/>
              </w:rPr>
              <w:t>供水系统</w:t>
            </w:r>
          </w:p>
        </w:tc>
        <w:tc>
          <w:tcPr>
            <w:tcW w:w="1635"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水箱容积</w:t>
            </w:r>
          </w:p>
        </w:tc>
        <w:tc>
          <w:tcPr>
            <w:tcW w:w="1335"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L</w:t>
            </w:r>
          </w:p>
        </w:tc>
        <w:tc>
          <w:tcPr>
            <w:tcW w:w="2310"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400—450</w:t>
            </w:r>
          </w:p>
        </w:tc>
        <w:tc>
          <w:tcPr>
            <w:tcW w:w="1560" w:type="dxa"/>
            <w:vMerge w:val="continue"/>
            <w:tcBorders>
              <w:left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c>
          <w:tcPr>
            <w:tcW w:w="1128"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429" w:type="dxa"/>
            <w:vMerge w:val="continue"/>
            <w:tcBorders>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c>
          <w:tcPr>
            <w:tcW w:w="1635"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供水方式</w:t>
            </w:r>
          </w:p>
        </w:tc>
        <w:tc>
          <w:tcPr>
            <w:tcW w:w="1335"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2310"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r>
              <w:rPr>
                <w:rFonts w:hint="eastAsia" w:ascii="宋体" w:hAnsi="宋体"/>
                <w:color w:val="000000"/>
                <w:sz w:val="24"/>
                <w:szCs w:val="24"/>
              </w:rPr>
              <w:t>气压式</w:t>
            </w:r>
          </w:p>
        </w:tc>
        <w:tc>
          <w:tcPr>
            <w:tcW w:w="1560" w:type="dxa"/>
            <w:vMerge w:val="continue"/>
            <w:tcBorders>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c>
          <w:tcPr>
            <w:tcW w:w="1128" w:type="dxa"/>
            <w:tcBorders>
              <w:top w:val="nil"/>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宋体" w:hAnsi="宋体"/>
                <w:color w:val="000000"/>
                <w:sz w:val="24"/>
                <w:szCs w:val="24"/>
              </w:rPr>
            </w:pPr>
          </w:p>
        </w:tc>
      </w:tr>
    </w:tbl>
    <w:p>
      <w:pPr>
        <w:numPr>
          <w:ilvl w:val="0"/>
          <w:numId w:val="0"/>
        </w:numPr>
      </w:pPr>
    </w:p>
    <w:p>
      <w:pPr>
        <w:spacing w:line="500" w:lineRule="exact"/>
      </w:pPr>
      <w:r>
        <w:t xml:space="preserve">       </w:t>
      </w:r>
    </w:p>
    <w:bookmarkEnd w:id="25"/>
    <w:bookmarkEnd w:id="26"/>
    <w:bookmarkEnd w:id="27"/>
    <w:p>
      <w:pPr>
        <w:pStyle w:val="19"/>
        <w:spacing w:line="500" w:lineRule="exact"/>
        <w:ind w:firstLine="411" w:firstLineChars="196"/>
        <w:rPr>
          <w:rFonts w:hAnsi="宋体"/>
        </w:rPr>
      </w:pPr>
      <w:r>
        <w:rPr>
          <w:rFonts w:hint="eastAsia" w:hAnsi="宋体"/>
        </w:rPr>
        <w:t>注：1、以上</w:t>
      </w:r>
      <w:r>
        <w:rPr>
          <w:rFonts w:hint="eastAsia" w:hAnsi="宋体"/>
          <w:lang w:val="en-US" w:eastAsia="zh-CN"/>
        </w:rPr>
        <w:t>品牌</w:t>
      </w:r>
      <w:r>
        <w:rPr>
          <w:rFonts w:hint="eastAsia" w:hAnsi="宋体"/>
        </w:rPr>
        <w:t>中所列品牌均为参考品牌，不作为指定品牌，投标人可以自行选择其它品牌报价，但各投标单位必须在投标文件中提供相关证明材料证明所报产品品质、档次、性能、技术参数不低于或相当于参考品牌。</w:t>
      </w:r>
    </w:p>
    <w:p>
      <w:pPr>
        <w:pStyle w:val="19"/>
        <w:spacing w:line="500" w:lineRule="exact"/>
        <w:ind w:firstLine="411" w:firstLineChars="196"/>
        <w:rPr>
          <w:rFonts w:hint="eastAsia" w:hAnsi="宋体"/>
        </w:rPr>
      </w:pPr>
      <w:r>
        <w:rPr>
          <w:rFonts w:hint="eastAsia" w:hAnsi="宋体"/>
        </w:rPr>
        <w:t>2</w:t>
      </w:r>
      <w:r>
        <w:rPr>
          <w:rFonts w:hint="eastAsia" w:hAnsi="宋体"/>
          <w:b/>
          <w:bCs/>
        </w:rPr>
        <w:t>、标有“*”的参数为实质性参数，必须满足，否则，其投标无效</w:t>
      </w:r>
      <w:r>
        <w:rPr>
          <w:rFonts w:hint="eastAsia" w:hAnsi="宋体"/>
        </w:rPr>
        <w:t>。</w:t>
      </w:r>
    </w:p>
    <w:p>
      <w:pPr>
        <w:rPr>
          <w:rFonts w:hint="eastAsia"/>
        </w:rPr>
        <w:sectPr>
          <w:pgSz w:w="11907" w:h="16840"/>
          <w:pgMar w:top="1440" w:right="1247" w:bottom="1440" w:left="1247" w:header="851" w:footer="992" w:gutter="0"/>
          <w:cols w:space="720" w:num="1"/>
          <w:docGrid w:linePitch="303" w:charSpace="0"/>
        </w:sectPr>
      </w:pPr>
    </w:p>
    <w:p>
      <w:pPr>
        <w:pStyle w:val="3"/>
        <w:jc w:val="left"/>
      </w:pPr>
      <w:bookmarkStart w:id="28" w:name="_Toc30806"/>
      <w:r>
        <w:rPr>
          <w:rFonts w:hint="eastAsia"/>
        </w:rPr>
        <w:t>二、商务要求</w:t>
      </w:r>
      <w:bookmarkEnd w:id="28"/>
      <w:r>
        <w:rPr>
          <w:rFonts w:hint="eastAsia"/>
        </w:rPr>
        <w:t xml:space="preserve">  </w:t>
      </w:r>
    </w:p>
    <w:tbl>
      <w:tblPr>
        <w:tblStyle w:val="13"/>
        <w:tblpPr w:leftFromText="180" w:rightFromText="180" w:vertAnchor="text" w:horzAnchor="page" w:tblpX="1519" w:tblpY="3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59"/>
        <w:gridCol w:w="7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10" w:type="dxa"/>
            <w:noWrap w:val="0"/>
            <w:vAlign w:val="center"/>
          </w:tcPr>
          <w:p>
            <w:pPr>
              <w:rPr>
                <w:rFonts w:ascii="宋体" w:hAnsi="宋体" w:cs="宋体"/>
                <w:b/>
                <w:bCs/>
                <w:szCs w:val="21"/>
              </w:rPr>
            </w:pPr>
            <w:r>
              <w:rPr>
                <w:rFonts w:hint="eastAsia" w:ascii="宋体" w:hAnsi="宋体" w:cs="宋体"/>
                <w:b/>
                <w:bCs/>
                <w:szCs w:val="21"/>
              </w:rPr>
              <w:t>序号</w:t>
            </w:r>
          </w:p>
        </w:tc>
        <w:tc>
          <w:tcPr>
            <w:tcW w:w="1559" w:type="dxa"/>
            <w:noWrap w:val="0"/>
            <w:vAlign w:val="center"/>
          </w:tcPr>
          <w:p>
            <w:pPr>
              <w:jc w:val="center"/>
              <w:rPr>
                <w:rFonts w:ascii="宋体" w:hAnsi="宋体" w:cs="宋体"/>
                <w:b/>
                <w:bCs/>
                <w:szCs w:val="21"/>
              </w:rPr>
            </w:pPr>
            <w:r>
              <w:rPr>
                <w:rFonts w:hint="eastAsia" w:ascii="宋体" w:hAnsi="宋体" w:cs="宋体"/>
                <w:b/>
                <w:bCs/>
                <w:szCs w:val="21"/>
              </w:rPr>
              <w:t>内容</w:t>
            </w:r>
          </w:p>
        </w:tc>
        <w:tc>
          <w:tcPr>
            <w:tcW w:w="7525" w:type="dxa"/>
            <w:noWrap w:val="0"/>
            <w:vAlign w:val="center"/>
          </w:tcPr>
          <w:p>
            <w:pPr>
              <w:jc w:val="center"/>
              <w:rPr>
                <w:rFonts w:ascii="宋体" w:hAnsi="宋体" w:cs="宋体"/>
                <w:b/>
                <w:bCs/>
                <w:szCs w:val="21"/>
              </w:rPr>
            </w:pPr>
            <w:r>
              <w:rPr>
                <w:rFonts w:hint="eastAsia" w:ascii="宋体" w:hAnsi="宋体" w:cs="宋体"/>
                <w:b/>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10" w:type="dxa"/>
            <w:noWrap w:val="0"/>
            <w:vAlign w:val="center"/>
          </w:tcPr>
          <w:p>
            <w:pPr>
              <w:spacing w:line="500" w:lineRule="exact"/>
              <w:jc w:val="center"/>
              <w:rPr>
                <w:rFonts w:hint="eastAsia" w:ascii="宋体" w:hAnsi="宋体" w:cs="宋体"/>
                <w:b/>
                <w:bCs/>
                <w:szCs w:val="21"/>
              </w:rPr>
            </w:pPr>
            <w:r>
              <w:rPr>
                <w:rFonts w:hint="eastAsia" w:ascii="宋体" w:hAnsi="宋体" w:cs="宋体"/>
                <w:b/>
                <w:bCs/>
                <w:szCs w:val="21"/>
              </w:rPr>
              <w:t>1</w:t>
            </w:r>
          </w:p>
        </w:tc>
        <w:tc>
          <w:tcPr>
            <w:tcW w:w="1559" w:type="dxa"/>
            <w:noWrap w:val="0"/>
            <w:vAlign w:val="center"/>
          </w:tcPr>
          <w:p>
            <w:pPr>
              <w:spacing w:line="500" w:lineRule="exact"/>
              <w:jc w:val="center"/>
              <w:rPr>
                <w:rFonts w:hint="eastAsia" w:ascii="宋体" w:hAnsi="宋体" w:cs="宋体"/>
                <w:b/>
                <w:bCs/>
                <w:szCs w:val="21"/>
              </w:rPr>
            </w:pPr>
            <w:r>
              <w:rPr>
                <w:rFonts w:hint="eastAsia" w:ascii="宋体" w:hAnsi="宋体" w:cs="宋体"/>
                <w:b/>
                <w:bCs/>
                <w:szCs w:val="21"/>
              </w:rPr>
              <w:t>合同签订地点</w:t>
            </w:r>
          </w:p>
        </w:tc>
        <w:tc>
          <w:tcPr>
            <w:tcW w:w="7525" w:type="dxa"/>
            <w:noWrap w:val="0"/>
            <w:vAlign w:val="center"/>
          </w:tcPr>
          <w:p>
            <w:pPr>
              <w:spacing w:line="500" w:lineRule="exact"/>
              <w:rPr>
                <w:rFonts w:hint="eastAsia" w:ascii="宋体" w:hAnsi="宋体"/>
                <w:szCs w:val="21"/>
                <w:lang w:val="en-US" w:eastAsia="zh-CN"/>
              </w:rPr>
            </w:pPr>
            <w:r>
              <w:rPr>
                <w:rFonts w:hint="eastAsia" w:ascii="宋体" w:hAnsi="宋体"/>
                <w:szCs w:val="21"/>
              </w:rPr>
              <w:t>黄山徽智混凝土有限公司</w:t>
            </w:r>
            <w:r>
              <w:rPr>
                <w:rFonts w:hint="eastAsia" w:ascii="宋体" w:hAnsi="宋体"/>
                <w:szCs w:val="21"/>
                <w:lang w:val="en-US" w:eastAsia="zh-CN"/>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noWrap w:val="0"/>
            <w:vAlign w:val="center"/>
          </w:tcPr>
          <w:p>
            <w:pPr>
              <w:spacing w:line="500" w:lineRule="exact"/>
              <w:jc w:val="center"/>
              <w:rPr>
                <w:rFonts w:hint="eastAsia" w:ascii="宋体" w:hAnsi="宋体" w:cs="宋体"/>
                <w:b/>
                <w:bCs/>
                <w:szCs w:val="21"/>
              </w:rPr>
            </w:pPr>
            <w:r>
              <w:rPr>
                <w:rFonts w:hint="eastAsia" w:ascii="宋体" w:hAnsi="宋体" w:cs="宋体"/>
                <w:b/>
                <w:bCs/>
                <w:szCs w:val="21"/>
              </w:rPr>
              <w:t>2</w:t>
            </w:r>
          </w:p>
        </w:tc>
        <w:tc>
          <w:tcPr>
            <w:tcW w:w="1559" w:type="dxa"/>
            <w:noWrap w:val="0"/>
            <w:vAlign w:val="center"/>
          </w:tcPr>
          <w:p>
            <w:pPr>
              <w:spacing w:line="500" w:lineRule="exact"/>
              <w:jc w:val="center"/>
              <w:rPr>
                <w:rFonts w:hint="eastAsia" w:ascii="宋体" w:hAnsi="宋体" w:cs="宋体"/>
                <w:b/>
                <w:bCs/>
                <w:szCs w:val="21"/>
              </w:rPr>
            </w:pPr>
            <w:r>
              <w:rPr>
                <w:rFonts w:hint="eastAsia" w:ascii="宋体" w:hAnsi="宋体" w:cs="宋体"/>
                <w:b/>
                <w:bCs/>
                <w:szCs w:val="21"/>
              </w:rPr>
              <w:t>供货完成时限</w:t>
            </w:r>
          </w:p>
        </w:tc>
        <w:tc>
          <w:tcPr>
            <w:tcW w:w="7525" w:type="dxa"/>
            <w:noWrap w:val="0"/>
            <w:vAlign w:val="center"/>
          </w:tcPr>
          <w:p>
            <w:pPr>
              <w:spacing w:line="500" w:lineRule="exact"/>
              <w:rPr>
                <w:rFonts w:hint="eastAsia" w:ascii="宋体" w:hAnsi="宋体"/>
                <w:szCs w:val="21"/>
              </w:rPr>
            </w:pPr>
            <w:r>
              <w:rPr>
                <w:rFonts w:hint="eastAsia" w:ascii="宋体" w:hAnsi="宋体"/>
                <w:szCs w:val="21"/>
              </w:rPr>
              <w:t xml:space="preserve">合同签订后 </w:t>
            </w:r>
            <w:r>
              <w:rPr>
                <w:rFonts w:hint="eastAsia" w:ascii="宋体" w:hAnsi="宋体"/>
                <w:szCs w:val="21"/>
                <w:lang w:val="en-US" w:eastAsia="zh-CN"/>
              </w:rPr>
              <w:t>10</w:t>
            </w:r>
            <w:r>
              <w:rPr>
                <w:rFonts w:hint="eastAsia" w:ascii="宋体" w:hAnsi="宋体"/>
                <w:szCs w:val="21"/>
              </w:rPr>
              <w:t xml:space="preserve"> 日内交货。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spacing w:line="500" w:lineRule="exact"/>
              <w:jc w:val="center"/>
              <w:rPr>
                <w:rFonts w:hint="eastAsia" w:ascii="宋体" w:hAnsi="宋体" w:cs="宋体"/>
                <w:b/>
                <w:bCs/>
                <w:szCs w:val="21"/>
              </w:rPr>
            </w:pPr>
            <w:r>
              <w:rPr>
                <w:rFonts w:hint="eastAsia" w:ascii="宋体" w:hAnsi="宋体" w:cs="宋体"/>
                <w:b/>
                <w:bCs/>
                <w:szCs w:val="21"/>
              </w:rPr>
              <w:t>3</w:t>
            </w:r>
          </w:p>
        </w:tc>
        <w:tc>
          <w:tcPr>
            <w:tcW w:w="1559" w:type="dxa"/>
            <w:noWrap w:val="0"/>
            <w:vAlign w:val="center"/>
          </w:tcPr>
          <w:p>
            <w:pPr>
              <w:spacing w:line="500" w:lineRule="exact"/>
              <w:jc w:val="center"/>
              <w:rPr>
                <w:rFonts w:hint="eastAsia" w:ascii="宋体" w:hAnsi="宋体" w:cs="宋体"/>
                <w:b/>
                <w:bCs/>
                <w:szCs w:val="21"/>
              </w:rPr>
            </w:pPr>
            <w:r>
              <w:rPr>
                <w:rFonts w:hint="eastAsia" w:ascii="宋体" w:hAnsi="宋体" w:cs="宋体"/>
                <w:b/>
                <w:bCs/>
                <w:szCs w:val="21"/>
              </w:rPr>
              <w:t>货物包装运输要求</w:t>
            </w:r>
          </w:p>
        </w:tc>
        <w:tc>
          <w:tcPr>
            <w:tcW w:w="7525" w:type="dxa"/>
            <w:noWrap w:val="0"/>
            <w:vAlign w:val="center"/>
          </w:tcPr>
          <w:p>
            <w:pPr>
              <w:spacing w:line="500" w:lineRule="exact"/>
              <w:rPr>
                <w:rFonts w:hint="eastAsia" w:ascii="宋体" w:hAnsi="宋体" w:cs="宋体"/>
                <w:b/>
                <w:bCs/>
                <w:szCs w:val="21"/>
              </w:rPr>
            </w:pPr>
            <w:r>
              <w:rPr>
                <w:rFonts w:hint="eastAsia" w:ascii="宋体" w:hAnsi="宋体"/>
                <w:szCs w:val="21"/>
              </w:rPr>
              <w:t>除合同另有规定外，成交人提供的全部货物均应按标准保护措施进行包装，涉及木质制品及木制包装材料的（含铺垫、支撑、加固设施设备等），禁止使用和调入松木及其制品。该包装应适应远距离运输、防潮、防震、防锈和防野蛮装卸，确保货物安全无损运抵现场。由于包装不善所引起的货物锈蚀、损坏和损失均由成交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10" w:type="dxa"/>
            <w:noWrap w:val="0"/>
            <w:vAlign w:val="center"/>
          </w:tcPr>
          <w:p>
            <w:pPr>
              <w:spacing w:line="500" w:lineRule="exact"/>
              <w:jc w:val="center"/>
              <w:rPr>
                <w:rFonts w:ascii="宋体" w:hAnsi="宋体" w:cs="宋体"/>
                <w:b/>
                <w:bCs/>
                <w:szCs w:val="21"/>
              </w:rPr>
            </w:pPr>
            <w:r>
              <w:rPr>
                <w:rFonts w:hint="eastAsia" w:ascii="宋体" w:hAnsi="宋体" w:cs="宋体"/>
                <w:b/>
                <w:bCs/>
                <w:szCs w:val="21"/>
              </w:rPr>
              <w:t>4</w:t>
            </w:r>
          </w:p>
        </w:tc>
        <w:tc>
          <w:tcPr>
            <w:tcW w:w="1559" w:type="dxa"/>
            <w:noWrap w:val="0"/>
            <w:vAlign w:val="center"/>
          </w:tcPr>
          <w:p>
            <w:pPr>
              <w:spacing w:line="500" w:lineRule="exact"/>
              <w:jc w:val="center"/>
              <w:rPr>
                <w:rFonts w:ascii="宋体" w:hAnsi="宋体" w:cs="宋体"/>
                <w:b/>
                <w:bCs/>
                <w:szCs w:val="21"/>
              </w:rPr>
            </w:pPr>
            <w:r>
              <w:rPr>
                <w:rFonts w:hint="eastAsia" w:ascii="宋体" w:hAnsi="宋体" w:cs="宋体"/>
                <w:b/>
                <w:bCs/>
                <w:szCs w:val="21"/>
              </w:rPr>
              <w:t>货物质保期</w:t>
            </w:r>
          </w:p>
        </w:tc>
        <w:tc>
          <w:tcPr>
            <w:tcW w:w="7525" w:type="dxa"/>
            <w:noWrap w:val="0"/>
            <w:vAlign w:val="center"/>
          </w:tcPr>
          <w:p>
            <w:pPr>
              <w:spacing w:line="500" w:lineRule="exact"/>
              <w:rPr>
                <w:rFonts w:hint="eastAsia" w:ascii="宋体" w:hAnsi="宋体" w:eastAsia="微软雅黑" w:cs="宋体"/>
                <w:b/>
                <w:bCs/>
                <w:szCs w:val="21"/>
                <w:lang w:val="en-US" w:eastAsia="zh-CN"/>
              </w:rPr>
            </w:pPr>
            <w:r>
              <w:rPr>
                <w:rFonts w:hint="eastAsia" w:ascii="宋体" w:hAnsi="宋体"/>
                <w:szCs w:val="21"/>
              </w:rPr>
              <w:t>发动机</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免费</w:t>
            </w:r>
            <w:r>
              <w:rPr>
                <w:rFonts w:hint="eastAsia" w:ascii="宋体" w:hAnsi="宋体"/>
                <w:szCs w:val="21"/>
              </w:rPr>
              <w:t>质保，</w:t>
            </w:r>
            <w:r>
              <w:rPr>
                <w:rFonts w:hint="eastAsia" w:ascii="宋体" w:hAnsi="宋体"/>
                <w:szCs w:val="21"/>
                <w:lang w:val="en-US" w:eastAsia="zh-CN"/>
              </w:rPr>
              <w:t>整车维保</w:t>
            </w:r>
            <w:r>
              <w:rPr>
                <w:rFonts w:hint="eastAsia" w:ascii="宋体" w:hAnsi="宋体"/>
                <w:szCs w:val="21"/>
              </w:rPr>
              <w:t>8年使用无忧</w:t>
            </w:r>
            <w:r>
              <w:rPr>
                <w:rFonts w:hint="eastAsia" w:ascii="宋体" w:hAnsi="宋体"/>
                <w:szCs w:val="21"/>
                <w:lang w:eastAsia="zh-CN"/>
              </w:rPr>
              <w:t>。质量保证期内，如果证实货物是有缺陷的，包括潜在的缺陷或者使用不符合要求的材料等，中标人应立即免费维修或者更换有缺陷的货物或者部件，保证达到合同规定的技术以及性能要求。如果中标人在收到通知后 5 天内没有弥补缺陷，采购人可自行采取必要的补救措施，但风险和费用由中标人承担，采购人同时保留通过法律途径进行索赔的权利。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10" w:type="dxa"/>
            <w:noWrap w:val="0"/>
            <w:vAlign w:val="center"/>
          </w:tcPr>
          <w:p>
            <w:pPr>
              <w:spacing w:line="500" w:lineRule="exact"/>
              <w:jc w:val="center"/>
              <w:rPr>
                <w:rFonts w:hint="eastAsia" w:ascii="宋体" w:hAnsi="宋体" w:cs="宋体"/>
                <w:b/>
                <w:bCs/>
                <w:szCs w:val="21"/>
              </w:rPr>
            </w:pPr>
            <w:r>
              <w:rPr>
                <w:rFonts w:hint="eastAsia" w:ascii="宋体" w:hAnsi="宋体" w:cs="宋体"/>
                <w:b/>
                <w:bCs/>
                <w:szCs w:val="21"/>
              </w:rPr>
              <w:t>5</w:t>
            </w:r>
          </w:p>
        </w:tc>
        <w:tc>
          <w:tcPr>
            <w:tcW w:w="1559" w:type="dxa"/>
            <w:noWrap w:val="0"/>
            <w:vAlign w:val="center"/>
          </w:tcPr>
          <w:p>
            <w:pPr>
              <w:spacing w:line="500" w:lineRule="exact"/>
              <w:jc w:val="center"/>
              <w:rPr>
                <w:rFonts w:hint="eastAsia" w:ascii="宋体" w:hAnsi="宋体" w:cs="宋体"/>
                <w:b/>
                <w:bCs/>
                <w:szCs w:val="21"/>
              </w:rPr>
            </w:pPr>
            <w:r>
              <w:rPr>
                <w:rFonts w:hint="eastAsia" w:ascii="宋体" w:hAnsi="宋体" w:cs="宋体"/>
                <w:b/>
                <w:bCs/>
                <w:szCs w:val="21"/>
              </w:rPr>
              <w:t>货物售后服务</w:t>
            </w:r>
          </w:p>
        </w:tc>
        <w:tc>
          <w:tcPr>
            <w:tcW w:w="7525" w:type="dxa"/>
            <w:noWrap w:val="0"/>
            <w:vAlign w:val="center"/>
          </w:tcPr>
          <w:p>
            <w:pPr>
              <w:spacing w:line="500" w:lineRule="exact"/>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 xml:space="preserve"> 中标人应提供及时周到的售后服务，应保证每季度至少一次上门回访、检修。</w:t>
            </w:r>
          </w:p>
          <w:p>
            <w:pPr>
              <w:spacing w:line="500" w:lineRule="exact"/>
              <w:rPr>
                <w:rFonts w:hint="eastAsia" w:ascii="宋体" w:hAnsi="宋体"/>
                <w:szCs w:val="21"/>
              </w:rPr>
            </w:pPr>
            <w:r>
              <w:rPr>
                <w:rFonts w:hint="eastAsia" w:ascii="宋体" w:hAnsi="宋体"/>
                <w:szCs w:val="21"/>
              </w:rPr>
              <w:t xml:space="preserve">2 </w:t>
            </w:r>
            <w:r>
              <w:rPr>
                <w:rFonts w:hint="eastAsia" w:ascii="宋体" w:hAnsi="宋体"/>
                <w:szCs w:val="21"/>
                <w:lang w:val="en-US" w:eastAsia="zh-CN"/>
              </w:rPr>
              <w:t>.</w:t>
            </w:r>
            <w:r>
              <w:rPr>
                <w:rFonts w:hint="eastAsia" w:ascii="宋体" w:hAnsi="宋体"/>
                <w:szCs w:val="21"/>
              </w:rPr>
              <w:t>中标人在接采购人通知 1 小时做出响应，2 小时内到达现场，24 小时内维修完毕，不能在规定时间内修好的要免费提供备品（机）备件。</w:t>
            </w:r>
          </w:p>
          <w:p>
            <w:pPr>
              <w:spacing w:line="500" w:lineRule="exact"/>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 xml:space="preserve"> 中标人免费为采购人提供中文操作手册并培训操作人员，其中包括讲解产品</w:t>
            </w:r>
          </w:p>
          <w:p>
            <w:pPr>
              <w:spacing w:line="500" w:lineRule="exact"/>
              <w:rPr>
                <w:rFonts w:hint="eastAsia" w:ascii="宋体" w:hAnsi="宋体"/>
                <w:szCs w:val="21"/>
              </w:rPr>
            </w:pPr>
            <w:r>
              <w:rPr>
                <w:rFonts w:hint="eastAsia" w:ascii="宋体" w:hAnsi="宋体"/>
                <w:szCs w:val="21"/>
              </w:rPr>
              <w:t>的结构以及原理、产品的使用以及维护保养，直至操作人员能够独立的操作使用。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10" w:type="dxa"/>
            <w:noWrap w:val="0"/>
            <w:vAlign w:val="center"/>
          </w:tcPr>
          <w:p>
            <w:pPr>
              <w:spacing w:line="500" w:lineRule="exact"/>
              <w:jc w:val="center"/>
              <w:rPr>
                <w:rFonts w:ascii="宋体" w:hAnsi="宋体" w:cs="宋体"/>
                <w:b/>
                <w:bCs/>
                <w:szCs w:val="21"/>
              </w:rPr>
            </w:pPr>
            <w:r>
              <w:rPr>
                <w:rFonts w:hint="eastAsia" w:ascii="宋体" w:hAnsi="宋体" w:cs="宋体"/>
                <w:b/>
                <w:bCs/>
                <w:szCs w:val="21"/>
              </w:rPr>
              <w:t>6</w:t>
            </w:r>
          </w:p>
        </w:tc>
        <w:tc>
          <w:tcPr>
            <w:tcW w:w="1559" w:type="dxa"/>
            <w:noWrap w:val="0"/>
            <w:vAlign w:val="center"/>
          </w:tcPr>
          <w:p>
            <w:pPr>
              <w:spacing w:line="500" w:lineRule="exact"/>
              <w:jc w:val="center"/>
              <w:rPr>
                <w:rFonts w:ascii="宋体" w:hAnsi="宋体" w:cs="宋体"/>
                <w:b/>
                <w:bCs/>
                <w:szCs w:val="21"/>
              </w:rPr>
            </w:pPr>
            <w:r>
              <w:rPr>
                <w:rFonts w:hint="eastAsia" w:ascii="宋体" w:hAnsi="宋体" w:cs="宋体"/>
                <w:b/>
                <w:bCs/>
                <w:szCs w:val="21"/>
              </w:rPr>
              <w:t>验收</w:t>
            </w:r>
          </w:p>
        </w:tc>
        <w:tc>
          <w:tcPr>
            <w:tcW w:w="7525" w:type="dxa"/>
            <w:noWrap w:val="0"/>
            <w:vAlign w:val="center"/>
          </w:tcPr>
          <w:p>
            <w:pPr>
              <w:spacing w:line="500" w:lineRule="exact"/>
              <w:rPr>
                <w:rFonts w:hint="eastAsia" w:ascii="宋体" w:hAnsi="宋体"/>
                <w:szCs w:val="21"/>
              </w:rPr>
            </w:pPr>
            <w:r>
              <w:rPr>
                <w:rFonts w:hint="eastAsia" w:ascii="宋体" w:hAnsi="宋体"/>
                <w:szCs w:val="21"/>
              </w:rPr>
              <w:t xml:space="preserve"> 1</w:t>
            </w:r>
            <w:r>
              <w:rPr>
                <w:rFonts w:hint="eastAsia" w:ascii="宋体" w:hAnsi="宋体"/>
                <w:szCs w:val="21"/>
                <w:lang w:val="en-US" w:eastAsia="zh-CN"/>
              </w:rPr>
              <w:t>.</w:t>
            </w:r>
            <w:r>
              <w:rPr>
                <w:rFonts w:hint="eastAsia" w:ascii="宋体" w:hAnsi="宋体"/>
                <w:szCs w:val="21"/>
              </w:rPr>
              <w:t>货物运抵现场后，采购人将对货物数量、质量、规格等进行检验。如发现货</w:t>
            </w:r>
          </w:p>
          <w:p>
            <w:pPr>
              <w:spacing w:line="500" w:lineRule="exact"/>
              <w:rPr>
                <w:rFonts w:hint="eastAsia" w:ascii="宋体" w:hAnsi="宋体"/>
                <w:szCs w:val="21"/>
              </w:rPr>
            </w:pPr>
            <w:r>
              <w:rPr>
                <w:rFonts w:hint="eastAsia" w:ascii="宋体" w:hAnsi="宋体"/>
                <w:szCs w:val="21"/>
              </w:rPr>
              <w:t>物和规格或者两者都与招标文件、投标文件、合同不符，采购人有权限根据检验结果要求中标人立即更换或者提出索赔要求。</w:t>
            </w:r>
          </w:p>
          <w:p>
            <w:pPr>
              <w:spacing w:line="500" w:lineRule="exact"/>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货物由中标人进行安装，完毕后，采购人应对货物的数量、质量、规格、性能等进行详细而全面的检验。安装完毕 7 日后上牌完成，证明货物以及安装质量无任何问题，由采购人组成的验收小组签署验收报告，作为付款凭据之一。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710" w:type="dxa"/>
            <w:noWrap w:val="0"/>
            <w:vAlign w:val="center"/>
          </w:tcPr>
          <w:p>
            <w:pPr>
              <w:spacing w:line="500" w:lineRule="exact"/>
              <w:jc w:val="center"/>
              <w:rPr>
                <w:rFonts w:hint="eastAsia" w:ascii="宋体" w:hAnsi="宋体" w:cs="宋体"/>
                <w:b/>
                <w:bCs/>
                <w:szCs w:val="21"/>
              </w:rPr>
            </w:pPr>
            <w:r>
              <w:rPr>
                <w:rFonts w:hint="eastAsia" w:ascii="宋体" w:hAnsi="宋体" w:cs="宋体"/>
                <w:b/>
                <w:bCs/>
                <w:szCs w:val="21"/>
              </w:rPr>
              <w:t>7</w:t>
            </w:r>
          </w:p>
        </w:tc>
        <w:tc>
          <w:tcPr>
            <w:tcW w:w="1559" w:type="dxa"/>
            <w:noWrap w:val="0"/>
            <w:vAlign w:val="center"/>
          </w:tcPr>
          <w:p>
            <w:pPr>
              <w:spacing w:line="500" w:lineRule="exact"/>
              <w:jc w:val="center"/>
              <w:rPr>
                <w:rFonts w:hint="eastAsia" w:ascii="宋体" w:hAnsi="宋体" w:cs="宋体"/>
                <w:b/>
                <w:bCs/>
                <w:szCs w:val="21"/>
              </w:rPr>
            </w:pPr>
            <w:r>
              <w:rPr>
                <w:rFonts w:hint="eastAsia" w:ascii="宋体" w:hAnsi="宋体" w:cs="宋体"/>
                <w:b/>
                <w:bCs/>
                <w:szCs w:val="21"/>
              </w:rPr>
              <w:t>付款</w:t>
            </w:r>
          </w:p>
        </w:tc>
        <w:tc>
          <w:tcPr>
            <w:tcW w:w="7525" w:type="dxa"/>
            <w:noWrap w:val="0"/>
            <w:vAlign w:val="center"/>
          </w:tcPr>
          <w:p>
            <w:pPr>
              <w:spacing w:line="500" w:lineRule="exact"/>
              <w:rPr>
                <w:rFonts w:hint="eastAsia" w:ascii="宋体" w:hAnsi="宋体"/>
                <w:szCs w:val="21"/>
                <w:u w:val="single"/>
              </w:rPr>
            </w:pPr>
            <w:r>
              <w:rPr>
                <w:rFonts w:hint="eastAsia" w:ascii="宋体" w:hAnsi="宋体"/>
                <w:szCs w:val="21"/>
              </w:rPr>
              <w:t>付款人：</w:t>
            </w:r>
            <w:r>
              <w:rPr>
                <w:rFonts w:hint="eastAsia" w:ascii="宋体" w:hAnsi="宋体"/>
                <w:szCs w:val="21"/>
                <w:u w:val="single"/>
              </w:rPr>
              <w:t>黄山徽智混凝土有限公司</w:t>
            </w:r>
          </w:p>
          <w:p>
            <w:pPr>
              <w:spacing w:line="500" w:lineRule="exact"/>
              <w:rPr>
                <w:rFonts w:hint="eastAsia" w:ascii="宋体" w:hAnsi="宋体"/>
                <w:szCs w:val="21"/>
                <w:lang w:eastAsia="zh-CN"/>
              </w:rPr>
            </w:pPr>
            <w:r>
              <w:rPr>
                <w:rFonts w:hint="eastAsia" w:ascii="宋体" w:hAnsi="宋体"/>
                <w:szCs w:val="21"/>
              </w:rPr>
              <w:t>付款方式：合同总金额的30%作为预付款，供货完毕且经验收</w:t>
            </w:r>
            <w:r>
              <w:rPr>
                <w:rFonts w:hint="eastAsia" w:ascii="宋体" w:hAnsi="宋体"/>
                <w:szCs w:val="21"/>
                <w:lang w:val="en-US" w:eastAsia="zh-CN"/>
              </w:rPr>
              <w:t>调试</w:t>
            </w:r>
            <w:r>
              <w:rPr>
                <w:rFonts w:hint="eastAsia" w:ascii="宋体" w:hAnsi="宋体"/>
                <w:szCs w:val="21"/>
              </w:rPr>
              <w:t>合格</w:t>
            </w:r>
            <w:r>
              <w:rPr>
                <w:rFonts w:hint="eastAsia" w:ascii="宋体" w:hAnsi="宋体"/>
                <w:szCs w:val="21"/>
                <w:lang w:eastAsia="zh-CN"/>
              </w:rPr>
              <w:t>、</w:t>
            </w:r>
            <w:r>
              <w:rPr>
                <w:rFonts w:hint="eastAsia" w:ascii="宋体" w:hAnsi="宋体"/>
                <w:szCs w:val="21"/>
                <w:lang w:val="en-US" w:eastAsia="zh-CN"/>
              </w:rPr>
              <w:t>上牌完成</w:t>
            </w:r>
            <w:r>
              <w:rPr>
                <w:rFonts w:hint="eastAsia" w:ascii="宋体" w:hAnsi="宋体"/>
                <w:szCs w:val="21"/>
              </w:rPr>
              <w:t>后一次性</w:t>
            </w:r>
            <w:r>
              <w:rPr>
                <w:rFonts w:hint="eastAsia" w:ascii="宋体" w:hAnsi="宋体"/>
                <w:szCs w:val="21"/>
                <w:lang w:val="en-US" w:eastAsia="zh-CN"/>
              </w:rPr>
              <w:t>付清</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spacing w:line="500" w:lineRule="exact"/>
              <w:jc w:val="center"/>
              <w:rPr>
                <w:rFonts w:hint="eastAsia" w:ascii="宋体" w:hAnsi="宋体" w:cs="宋体"/>
                <w:b/>
                <w:bCs/>
                <w:szCs w:val="21"/>
              </w:rPr>
            </w:pPr>
            <w:r>
              <w:rPr>
                <w:rFonts w:hint="eastAsia" w:ascii="宋体" w:hAnsi="宋体" w:cs="宋体"/>
                <w:b/>
                <w:bCs/>
                <w:szCs w:val="21"/>
              </w:rPr>
              <w:t>8</w:t>
            </w:r>
          </w:p>
        </w:tc>
        <w:tc>
          <w:tcPr>
            <w:tcW w:w="1559" w:type="dxa"/>
            <w:noWrap w:val="0"/>
            <w:vAlign w:val="center"/>
          </w:tcPr>
          <w:p>
            <w:pPr>
              <w:spacing w:line="500" w:lineRule="exact"/>
              <w:jc w:val="center"/>
              <w:rPr>
                <w:rFonts w:hint="eastAsia" w:ascii="宋体" w:hAnsi="宋体" w:cs="宋体"/>
                <w:b/>
                <w:bCs/>
                <w:szCs w:val="21"/>
              </w:rPr>
            </w:pPr>
            <w:r>
              <w:rPr>
                <w:rFonts w:hint="eastAsia" w:ascii="宋体" w:hAnsi="宋体" w:cs="宋体"/>
                <w:b/>
                <w:bCs/>
                <w:szCs w:val="21"/>
              </w:rPr>
              <w:t>履约保证金</w:t>
            </w:r>
          </w:p>
        </w:tc>
        <w:tc>
          <w:tcPr>
            <w:tcW w:w="7525" w:type="dxa"/>
            <w:noWrap w:val="0"/>
            <w:vAlign w:val="center"/>
          </w:tcPr>
          <w:p>
            <w:pPr>
              <w:spacing w:line="500" w:lineRule="exact"/>
              <w:rPr>
                <w:rFonts w:hint="eastAsia" w:ascii="宋体" w:hAnsi="宋体"/>
                <w:szCs w:val="21"/>
              </w:rPr>
            </w:pPr>
            <w:r>
              <w:rPr>
                <w:rFonts w:hint="eastAsia" w:ascii="宋体" w:hAnsi="宋体"/>
                <w:szCs w:val="21"/>
              </w:rPr>
              <w:t>成交供应商在签订合同时应按照采购文件规定向采购人提交合同金额的</w:t>
            </w:r>
            <w:r>
              <w:rPr>
                <w:rFonts w:hint="eastAsia" w:ascii="宋体" w:hAnsi="宋体"/>
                <w:szCs w:val="21"/>
                <w:lang w:val="en-US" w:eastAsia="zh-CN"/>
              </w:rPr>
              <w:t>2.5</w:t>
            </w:r>
            <w:r>
              <w:rPr>
                <w:rFonts w:hint="eastAsia" w:ascii="宋体" w:hAnsi="宋体"/>
                <w:szCs w:val="21"/>
              </w:rPr>
              <w:t>%</w:t>
            </w:r>
            <w:r>
              <w:rPr>
                <w:rFonts w:hint="eastAsia" w:ascii="宋体" w:hAnsi="宋体"/>
                <w:szCs w:val="21"/>
                <w:lang w:val="en-US" w:eastAsia="zh-CN"/>
              </w:rPr>
              <w:t>履约保证</w:t>
            </w:r>
            <w:r>
              <w:rPr>
                <w:rFonts w:hint="eastAsia" w:ascii="宋体" w:hAnsi="宋体"/>
                <w:szCs w:val="21"/>
              </w:rPr>
              <w:t xml:space="preserve">。 </w:t>
            </w:r>
          </w:p>
          <w:p>
            <w:pPr>
              <w:spacing w:line="500" w:lineRule="exact"/>
              <w:rPr>
                <w:rFonts w:hint="eastAsia" w:ascii="宋体" w:hAnsi="宋体"/>
                <w:szCs w:val="21"/>
              </w:rPr>
            </w:pPr>
            <w:r>
              <w:rPr>
                <w:rFonts w:hint="eastAsia" w:ascii="宋体" w:hAnsi="宋体"/>
                <w:szCs w:val="21"/>
              </w:rPr>
              <w:t>可采用转账、电汇、支票、汇票、本票、保险、保函等非现金形式。</w:t>
            </w:r>
          </w:p>
          <w:p>
            <w:pPr>
              <w:spacing w:line="500" w:lineRule="exact"/>
              <w:rPr>
                <w:rFonts w:hint="eastAsia" w:ascii="宋体" w:hAnsi="宋体" w:eastAsia="宋体"/>
                <w:szCs w:val="21"/>
                <w:lang w:eastAsia="zh-CN"/>
              </w:rPr>
            </w:pPr>
            <w:r>
              <w:rPr>
                <w:rFonts w:hint="eastAsia" w:ascii="宋体" w:hAnsi="宋体"/>
                <w:szCs w:val="21"/>
              </w:rPr>
              <w:t>成交供应商按投标承诺履约完成后</w:t>
            </w:r>
            <w:r>
              <w:rPr>
                <w:rFonts w:hint="eastAsia" w:ascii="宋体" w:hAnsi="宋体"/>
                <w:szCs w:val="21"/>
                <w:lang w:val="en-US" w:eastAsia="zh-CN"/>
              </w:rPr>
              <w:t>一个星期内</w:t>
            </w:r>
            <w:r>
              <w:rPr>
                <w:rFonts w:hint="eastAsia" w:ascii="宋体" w:hAnsi="宋体"/>
                <w:szCs w:val="21"/>
              </w:rPr>
              <w:t>予以退还</w:t>
            </w:r>
            <w:r>
              <w:rPr>
                <w:rFonts w:hint="eastAsia" w:ascii="宋体" w:hAnsi="宋体"/>
                <w:szCs w:val="21"/>
                <w:lang w:eastAsia="zh-CN"/>
              </w:rPr>
              <w:t>。</w:t>
            </w:r>
          </w:p>
        </w:tc>
      </w:tr>
    </w:tbl>
    <w:p>
      <w:pPr>
        <w:spacing w:line="500" w:lineRule="exact"/>
        <w:rPr>
          <w:rFonts w:hint="eastAsia" w:ascii="宋体" w:hAnsi="宋体"/>
          <w:szCs w:val="21"/>
        </w:rPr>
      </w:pPr>
      <w:r>
        <w:rPr>
          <w:rFonts w:hint="eastAsia" w:ascii="宋体" w:hAnsi="宋体"/>
          <w:szCs w:val="21"/>
        </w:rPr>
        <w:t xml:space="preserve">                                                           </w:t>
      </w:r>
    </w:p>
    <w:p>
      <w:pPr>
        <w:pStyle w:val="3"/>
        <w:spacing w:before="0" w:after="0"/>
        <w:rPr>
          <w:rFonts w:hint="eastAsia" w:ascii="黑体"/>
        </w:rPr>
      </w:pPr>
      <w:bookmarkStart w:id="29" w:name="_Hlt204508754"/>
      <w:bookmarkEnd w:id="29"/>
      <w:bookmarkStart w:id="30" w:name="_Toc482084460"/>
      <w:r>
        <w:br w:type="page"/>
      </w:r>
      <w:bookmarkStart w:id="31" w:name="_Toc14608"/>
      <w:r>
        <w:rPr>
          <w:rFonts w:hint="eastAsia"/>
        </w:rPr>
        <w:t>第</w:t>
      </w:r>
      <w:bookmarkStart w:id="32" w:name="_Hlt240110027"/>
      <w:bookmarkEnd w:id="32"/>
      <w:r>
        <w:rPr>
          <w:rFonts w:hint="eastAsia"/>
        </w:rPr>
        <w:t>四章 评标办法（综合评分法）</w:t>
      </w:r>
      <w:bookmarkEnd w:id="30"/>
      <w:bookmarkEnd w:id="31"/>
    </w:p>
    <w:p>
      <w:pPr>
        <w:pStyle w:val="4"/>
        <w:spacing w:before="0" w:after="0"/>
      </w:pPr>
      <w:bookmarkStart w:id="33" w:name="_Toc13780"/>
      <w:r>
        <w:rPr>
          <w:rFonts w:hint="eastAsia"/>
        </w:rPr>
        <w:t>一、 评标原则</w:t>
      </w:r>
      <w:bookmarkEnd w:id="33"/>
    </w:p>
    <w:p>
      <w:pPr>
        <w:pStyle w:val="17"/>
        <w:spacing w:line="500" w:lineRule="exact"/>
        <w:ind w:firstLine="420"/>
        <w:rPr>
          <w:rFonts w:hint="eastAsia" w:ascii="宋体" w:hAnsi="宋体"/>
        </w:rPr>
      </w:pPr>
      <w:r>
        <w:rPr>
          <w:rFonts w:hint="eastAsia" w:ascii="宋体" w:hAnsi="宋体"/>
        </w:rPr>
        <w:t>评标活动遵循公平、公正、科学和择优的原则。</w:t>
      </w:r>
    </w:p>
    <w:p>
      <w:pPr>
        <w:pStyle w:val="17"/>
        <w:spacing w:line="500" w:lineRule="exact"/>
        <w:ind w:firstLine="420"/>
        <w:rPr>
          <w:rFonts w:hint="eastAsia" w:ascii="宋体" w:hAnsi="宋体"/>
        </w:rPr>
      </w:pPr>
    </w:p>
    <w:p>
      <w:pPr>
        <w:pStyle w:val="4"/>
        <w:spacing w:before="0" w:after="0"/>
      </w:pPr>
      <w:bookmarkStart w:id="34" w:name="_Toc3101"/>
      <w:r>
        <w:rPr>
          <w:rFonts w:hint="eastAsia"/>
        </w:rPr>
        <w:t>二、评审办法</w:t>
      </w:r>
      <w:bookmarkEnd w:id="34"/>
    </w:p>
    <w:p>
      <w:pPr>
        <w:spacing w:line="480" w:lineRule="exact"/>
        <w:ind w:firstLine="420" w:firstLineChars="200"/>
        <w:rPr>
          <w:rFonts w:hint="eastAsia" w:ascii="宋体" w:hAnsi="宋体"/>
        </w:rPr>
      </w:pPr>
      <w:r>
        <w:rPr>
          <w:rFonts w:hint="eastAsia" w:ascii="宋体" w:hAnsi="宋体"/>
        </w:rPr>
        <w:t>评标委员会对满足招标文件全部实质性要求的投标文件，按照</w:t>
      </w:r>
      <w:r>
        <w:rPr>
          <w:rFonts w:hint="eastAsia" w:ascii="宋体" w:hAnsi="宋体" w:cs="Arial"/>
          <w:szCs w:val="21"/>
        </w:rPr>
        <w:t>本章的</w:t>
      </w:r>
      <w:r>
        <w:rPr>
          <w:rFonts w:hint="eastAsia" w:ascii="宋体" w:hAnsi="宋体"/>
        </w:rPr>
        <w:t>评分标准进行打分，并将投标人按得分由高到低顺序排列，按排列顺序推荐1-3名中标候选人,投标报价低于其成本的除外。投标人得分相同时，按投标报价由低到高顺序排列；</w:t>
      </w:r>
      <w:r>
        <w:rPr>
          <w:rFonts w:ascii="宋体" w:hAnsi="宋体"/>
        </w:rPr>
        <w:t>得分且投标报价相同的并列</w:t>
      </w:r>
      <w:r>
        <w:rPr>
          <w:rFonts w:hint="eastAsia" w:ascii="宋体" w:hAnsi="宋体"/>
        </w:rPr>
        <w:t xml:space="preserve">，确需在并列的投标人中确定先后顺序的，由采购人或其授权的评标委员会采取随机抽取方式确定排序。 </w:t>
      </w:r>
    </w:p>
    <w:p>
      <w:pPr>
        <w:spacing w:line="480" w:lineRule="exact"/>
        <w:ind w:firstLine="420" w:firstLineChars="200"/>
        <w:rPr>
          <w:rFonts w:hint="eastAsia" w:ascii="宋体" w:hAnsi="宋体"/>
        </w:rPr>
      </w:pPr>
      <w:r>
        <w:rPr>
          <w:rFonts w:ascii="宋体" w:hAnsi="宋体"/>
        </w:rPr>
        <w:t>提供相同品牌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r>
        <w:rPr>
          <w:rFonts w:ascii="宋体" w:hAnsi="宋体"/>
          <w:b/>
        </w:rPr>
        <w:t>非单一产品采购项目，多家投标人提供的核心产品</w:t>
      </w:r>
      <w:r>
        <w:rPr>
          <w:rFonts w:hint="eastAsia" w:ascii="宋体" w:hAnsi="宋体"/>
          <w:b/>
        </w:rPr>
        <w:t>（详见第二章第</w:t>
      </w:r>
      <w:r>
        <w:rPr>
          <w:rFonts w:ascii="宋体" w:hAnsi="宋体"/>
          <w:b/>
        </w:rPr>
        <w:t>8</w:t>
      </w:r>
      <w:r>
        <w:rPr>
          <w:rFonts w:hint="eastAsia" w:ascii="宋体" w:hAnsi="宋体"/>
          <w:b/>
        </w:rPr>
        <w:t>点及第三章）</w:t>
      </w:r>
      <w:r>
        <w:rPr>
          <w:rFonts w:ascii="宋体" w:hAnsi="宋体"/>
          <w:b/>
        </w:rPr>
        <w:t>品牌相同的</w:t>
      </w:r>
      <w:r>
        <w:rPr>
          <w:rFonts w:ascii="宋体" w:hAnsi="宋体"/>
        </w:rPr>
        <w:t>，按</w:t>
      </w:r>
      <w:r>
        <w:rPr>
          <w:rFonts w:hint="eastAsia" w:ascii="宋体" w:hAnsi="宋体"/>
        </w:rPr>
        <w:t>本条</w:t>
      </w:r>
      <w:r>
        <w:rPr>
          <w:rFonts w:ascii="宋体" w:hAnsi="宋体"/>
        </w:rPr>
        <w:t>规定处理</w:t>
      </w:r>
      <w:r>
        <w:rPr>
          <w:rFonts w:hint="eastAsia" w:ascii="宋体" w:hAnsi="宋体"/>
        </w:rPr>
        <w:t>。</w:t>
      </w:r>
    </w:p>
    <w:p>
      <w:pPr>
        <w:spacing w:line="480" w:lineRule="exact"/>
        <w:ind w:firstLine="420" w:firstLineChars="200"/>
        <w:rPr>
          <w:rFonts w:ascii="宋体" w:hAnsi="宋体"/>
        </w:rPr>
      </w:pPr>
      <w:r>
        <w:rPr>
          <w:rFonts w:ascii="宋体" w:hAnsi="宋体"/>
        </w:rPr>
        <w:t>评标委员会认为投标人的报价明显低于其他通过</w:t>
      </w:r>
      <w:r>
        <w:rPr>
          <w:rFonts w:hint="eastAsia" w:ascii="宋体" w:hAnsi="宋体" w:cs="Arial"/>
          <w:szCs w:val="21"/>
        </w:rPr>
        <w:t>资格性审查和</w:t>
      </w:r>
      <w:r>
        <w:rPr>
          <w:rFonts w:ascii="宋体" w:hAnsi="宋体"/>
        </w:rPr>
        <w:t>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ascii="宋体" w:hAnsi="宋体"/>
          <w:b/>
        </w:rPr>
        <w:t>无效投标处理</w:t>
      </w:r>
      <w:r>
        <w:rPr>
          <w:rFonts w:ascii="宋体" w:hAnsi="宋体"/>
        </w:rPr>
        <w:t>。</w:t>
      </w:r>
    </w:p>
    <w:p>
      <w:pPr>
        <w:spacing w:line="480" w:lineRule="exact"/>
        <w:ind w:firstLine="420" w:firstLineChars="200"/>
        <w:rPr>
          <w:rFonts w:hint="eastAsia" w:ascii="宋体" w:hAnsi="宋体"/>
        </w:rPr>
      </w:pPr>
    </w:p>
    <w:p>
      <w:pPr>
        <w:pStyle w:val="4"/>
        <w:spacing w:before="0" w:after="0"/>
      </w:pPr>
      <w:bookmarkStart w:id="35" w:name="_Toc18226"/>
      <w:r>
        <w:rPr>
          <w:rFonts w:hint="eastAsia"/>
        </w:rPr>
        <w:t>三、 评审程序</w:t>
      </w:r>
      <w:bookmarkEnd w:id="35"/>
    </w:p>
    <w:p>
      <w:pPr>
        <w:spacing w:line="480" w:lineRule="exact"/>
        <w:ind w:firstLine="420" w:firstLineChars="200"/>
        <w:rPr>
          <w:rFonts w:ascii="宋体" w:hAnsi="宋体" w:cs="Arial"/>
          <w:szCs w:val="21"/>
        </w:rPr>
      </w:pPr>
      <w:r>
        <w:rPr>
          <w:rFonts w:hint="eastAsia" w:ascii="宋体" w:hAnsi="宋体" w:cs="Arial"/>
          <w:szCs w:val="21"/>
        </w:rPr>
        <w:t>3.1</w:t>
      </w:r>
      <w:r>
        <w:rPr>
          <w:rFonts w:ascii="宋体" w:hAnsi="宋体" w:cs="Arial"/>
          <w:szCs w:val="21"/>
        </w:rPr>
        <w:t>评</w:t>
      </w:r>
      <w:r>
        <w:rPr>
          <w:rFonts w:hint="eastAsia" w:ascii="宋体" w:hAnsi="宋体" w:cs="Arial"/>
          <w:szCs w:val="21"/>
        </w:rPr>
        <w:t>审程序包括</w:t>
      </w:r>
      <w:r>
        <w:rPr>
          <w:rFonts w:ascii="宋体" w:hAnsi="宋体" w:cs="Arial"/>
          <w:szCs w:val="21"/>
        </w:rPr>
        <w:t>投标文件的资格性审查</w:t>
      </w:r>
      <w:r>
        <w:rPr>
          <w:rFonts w:hint="eastAsia" w:ascii="宋体" w:hAnsi="宋体" w:cs="Arial"/>
          <w:szCs w:val="21"/>
        </w:rPr>
        <w:t>（本项目资格性审查由评标委员会进行）、</w:t>
      </w:r>
      <w:r>
        <w:rPr>
          <w:rFonts w:ascii="宋体" w:hAnsi="宋体" w:cs="Arial"/>
          <w:szCs w:val="21"/>
        </w:rPr>
        <w:t>符合性审查</w:t>
      </w:r>
      <w:r>
        <w:rPr>
          <w:rFonts w:hint="eastAsia" w:ascii="宋体" w:hAnsi="宋体" w:cs="Arial"/>
          <w:szCs w:val="21"/>
        </w:rPr>
        <w:t>、</w:t>
      </w:r>
      <w:r>
        <w:rPr>
          <w:rFonts w:ascii="宋体" w:hAnsi="宋体" w:cs="Arial"/>
          <w:szCs w:val="21"/>
        </w:rPr>
        <w:t>商务和技术评估</w:t>
      </w:r>
      <w:r>
        <w:rPr>
          <w:rFonts w:hint="eastAsia" w:ascii="宋体" w:hAnsi="宋体" w:cs="Arial"/>
          <w:szCs w:val="21"/>
        </w:rPr>
        <w:t>、</w:t>
      </w:r>
      <w:r>
        <w:rPr>
          <w:rFonts w:ascii="宋体" w:hAnsi="宋体" w:cs="Arial"/>
          <w:szCs w:val="21"/>
        </w:rPr>
        <w:t>综合比较与评价</w:t>
      </w:r>
      <w:r>
        <w:rPr>
          <w:rFonts w:hint="eastAsia" w:ascii="宋体" w:hAnsi="宋体" w:cs="Arial"/>
          <w:szCs w:val="21"/>
        </w:rPr>
        <w:t>和</w:t>
      </w:r>
      <w:r>
        <w:rPr>
          <w:rFonts w:ascii="宋体" w:hAnsi="宋体" w:cs="Arial"/>
          <w:szCs w:val="21"/>
        </w:rPr>
        <w:t>推荐中标候选</w:t>
      </w:r>
      <w:r>
        <w:rPr>
          <w:rFonts w:hint="eastAsia" w:ascii="宋体" w:hAnsi="宋体" w:cs="Arial"/>
          <w:szCs w:val="21"/>
        </w:rPr>
        <w:t>人</w:t>
      </w:r>
      <w:r>
        <w:rPr>
          <w:rFonts w:ascii="宋体" w:hAnsi="宋体" w:cs="Arial"/>
          <w:szCs w:val="21"/>
        </w:rPr>
        <w:t>名单</w:t>
      </w:r>
      <w:r>
        <w:rPr>
          <w:rFonts w:hint="eastAsia" w:ascii="宋体" w:hAnsi="宋体" w:cs="Arial"/>
          <w:szCs w:val="21"/>
        </w:rPr>
        <w:t>几个步骤。</w:t>
      </w:r>
    </w:p>
    <w:p>
      <w:pPr>
        <w:spacing w:line="480" w:lineRule="exact"/>
        <w:ind w:firstLine="420" w:firstLineChars="200"/>
        <w:rPr>
          <w:rFonts w:ascii="宋体" w:hAnsi="宋体" w:cs="Arial"/>
          <w:szCs w:val="21"/>
        </w:rPr>
      </w:pPr>
      <w:r>
        <w:rPr>
          <w:rFonts w:hint="eastAsia" w:ascii="宋体" w:hAnsi="宋体" w:cs="Arial"/>
          <w:szCs w:val="21"/>
        </w:rPr>
        <w:t>3.2</w:t>
      </w:r>
      <w:r>
        <w:rPr>
          <w:rFonts w:ascii="宋体" w:hAnsi="宋体" w:cs="Arial"/>
          <w:szCs w:val="21"/>
        </w:rPr>
        <w:t>投标文件</w:t>
      </w:r>
      <w:r>
        <w:rPr>
          <w:rFonts w:hint="eastAsia" w:ascii="宋体" w:hAnsi="宋体" w:cs="Arial"/>
          <w:szCs w:val="21"/>
        </w:rPr>
        <w:t>资格性审查详见资格性审查表，符合性审查包括本章符合性审查表的内容以及价格标的符合性评审。</w:t>
      </w:r>
    </w:p>
    <w:p>
      <w:pPr>
        <w:spacing w:line="480" w:lineRule="exact"/>
        <w:ind w:firstLine="420" w:firstLineChars="200"/>
        <w:rPr>
          <w:rFonts w:ascii="宋体" w:hAnsi="宋体" w:cs="Arial"/>
          <w:szCs w:val="21"/>
        </w:rPr>
      </w:pPr>
      <w:r>
        <w:rPr>
          <w:rFonts w:hint="eastAsia" w:ascii="宋体" w:hAnsi="宋体" w:cs="Arial"/>
          <w:szCs w:val="21"/>
        </w:rPr>
        <w:t>3.3对资格性审查和</w:t>
      </w:r>
      <w:r>
        <w:rPr>
          <w:rFonts w:ascii="宋体" w:hAnsi="宋体" w:cs="Arial"/>
          <w:szCs w:val="21"/>
        </w:rPr>
        <w:t>符合性审查均合格的投标文件按</w:t>
      </w:r>
      <w:r>
        <w:rPr>
          <w:rFonts w:hint="eastAsia" w:ascii="宋体" w:hAnsi="宋体" w:cs="Arial"/>
          <w:szCs w:val="21"/>
        </w:rPr>
        <w:t>照</w:t>
      </w:r>
      <w:r>
        <w:rPr>
          <w:rFonts w:ascii="宋体" w:hAnsi="宋体" w:cs="Arial"/>
          <w:szCs w:val="21"/>
        </w:rPr>
        <w:t>招标文件中规定的评标方法和标准，</w:t>
      </w:r>
      <w:r>
        <w:rPr>
          <w:rFonts w:hint="eastAsia" w:ascii="宋体" w:hAnsi="宋体" w:cs="Arial"/>
          <w:szCs w:val="21"/>
        </w:rPr>
        <w:t>进行</w:t>
      </w:r>
      <w:r>
        <w:rPr>
          <w:rFonts w:ascii="宋体" w:hAnsi="宋体" w:cs="Arial"/>
          <w:szCs w:val="21"/>
        </w:rPr>
        <w:t>商务和技术评估</w:t>
      </w:r>
      <w:r>
        <w:rPr>
          <w:rFonts w:hint="eastAsia" w:ascii="宋体" w:hAnsi="宋体" w:cs="Arial"/>
          <w:szCs w:val="21"/>
        </w:rPr>
        <w:t>、</w:t>
      </w:r>
      <w:r>
        <w:rPr>
          <w:rFonts w:ascii="宋体" w:hAnsi="宋体" w:cs="Arial"/>
          <w:szCs w:val="21"/>
        </w:rPr>
        <w:t>综合比较与评价。</w:t>
      </w:r>
    </w:p>
    <w:p>
      <w:pPr>
        <w:spacing w:line="480" w:lineRule="exact"/>
        <w:ind w:firstLine="420" w:firstLineChars="200"/>
        <w:rPr>
          <w:rFonts w:ascii="宋体" w:hAnsi="宋体" w:cs="Arial"/>
          <w:szCs w:val="21"/>
        </w:rPr>
      </w:pPr>
      <w:r>
        <w:rPr>
          <w:rFonts w:hint="eastAsia" w:ascii="宋体" w:hAnsi="宋体" w:cs="Arial"/>
          <w:szCs w:val="21"/>
        </w:rPr>
        <w:t>3.4商务技术部分评审结束后，投标人进行报价，评标委员会将对价格标进行评审。投标文件报价出现前后不一致的，按照下列规定修正：</w:t>
      </w:r>
    </w:p>
    <w:p>
      <w:pPr>
        <w:widowControl/>
        <w:spacing w:line="480" w:lineRule="exact"/>
        <w:ind w:firstLine="315" w:firstLineChars="150"/>
        <w:jc w:val="left"/>
        <w:rPr>
          <w:rFonts w:ascii="宋体" w:hAnsi="宋体" w:cs="Arial"/>
          <w:szCs w:val="21"/>
        </w:rPr>
      </w:pPr>
      <w:r>
        <w:rPr>
          <w:rFonts w:ascii="宋体" w:hAnsi="宋体" w:cs="Arial"/>
          <w:szCs w:val="21"/>
        </w:rPr>
        <w:t>（一）投标文件中开标一览表（报价表）内容与投标文件中相应内容不一致的，以开标一览表（报价表）为准；</w:t>
      </w:r>
    </w:p>
    <w:p>
      <w:pPr>
        <w:widowControl/>
        <w:spacing w:line="480" w:lineRule="exact"/>
        <w:jc w:val="left"/>
        <w:rPr>
          <w:rFonts w:ascii="宋体" w:hAnsi="宋体" w:cs="Arial"/>
          <w:szCs w:val="21"/>
        </w:rPr>
      </w:pPr>
      <w:r>
        <w:rPr>
          <w:rFonts w:ascii="宋体" w:hAnsi="宋体" w:cs="Arial"/>
          <w:szCs w:val="21"/>
        </w:rPr>
        <w:t>　　（二）大写金额和小写金额不一致的，以大写金额为准；</w:t>
      </w:r>
    </w:p>
    <w:p>
      <w:pPr>
        <w:widowControl/>
        <w:spacing w:line="480" w:lineRule="exact"/>
        <w:jc w:val="left"/>
        <w:rPr>
          <w:rFonts w:ascii="宋体" w:hAnsi="宋体" w:cs="Arial"/>
          <w:szCs w:val="21"/>
        </w:rPr>
      </w:pPr>
      <w:r>
        <w:rPr>
          <w:rFonts w:ascii="宋体" w:hAnsi="宋体" w:cs="Arial"/>
          <w:szCs w:val="21"/>
        </w:rPr>
        <w:t>　　（三）单价金额小数点或者百分比有明显错位的，以开标一览表的总价为准，并修改单价；</w:t>
      </w:r>
    </w:p>
    <w:p>
      <w:pPr>
        <w:widowControl/>
        <w:spacing w:line="480" w:lineRule="exact"/>
        <w:jc w:val="left"/>
        <w:rPr>
          <w:rFonts w:ascii="宋体" w:hAnsi="宋体" w:cs="Arial"/>
          <w:szCs w:val="21"/>
        </w:rPr>
      </w:pPr>
      <w:r>
        <w:rPr>
          <w:rFonts w:ascii="宋体" w:hAnsi="宋体" w:cs="Arial"/>
          <w:szCs w:val="21"/>
        </w:rPr>
        <w:t>　　（四）总价金额与按单价汇总金额不一致的，以单价金额计算结果为准。</w:t>
      </w:r>
    </w:p>
    <w:p>
      <w:pPr>
        <w:spacing w:line="480" w:lineRule="exact"/>
        <w:ind w:firstLine="420" w:firstLineChars="200"/>
        <w:rPr>
          <w:rFonts w:hint="eastAsia" w:ascii="宋体" w:hAnsi="宋体" w:cs="Arial"/>
          <w:szCs w:val="21"/>
        </w:rPr>
      </w:pPr>
      <w:r>
        <w:rPr>
          <w:rFonts w:ascii="宋体" w:hAnsi="宋体" w:cs="Arial"/>
          <w:szCs w:val="21"/>
        </w:rPr>
        <w:t>同时出现两种以上不一致的，按照前款规定的顺序修正。修正后的报价</w:t>
      </w:r>
      <w:r>
        <w:rPr>
          <w:rFonts w:hint="eastAsia" w:ascii="宋体" w:hAnsi="宋体" w:cs="Arial"/>
          <w:szCs w:val="21"/>
        </w:rPr>
        <w:t>经投标人书面确认并加盖公章</w:t>
      </w:r>
      <w:r>
        <w:rPr>
          <w:rFonts w:ascii="宋体" w:hAnsi="宋体" w:cs="Arial"/>
          <w:szCs w:val="21"/>
        </w:rPr>
        <w:t>或者由法定代表人或其授权的代表签字确认后产生约束力，投标人不确认的，其</w:t>
      </w:r>
      <w:r>
        <w:rPr>
          <w:rFonts w:ascii="宋体" w:hAnsi="宋体" w:cs="Arial"/>
          <w:b/>
          <w:szCs w:val="21"/>
        </w:rPr>
        <w:t>投标无效</w:t>
      </w:r>
      <w:r>
        <w:rPr>
          <w:rFonts w:ascii="宋体" w:hAnsi="宋体" w:cs="Arial"/>
          <w:szCs w:val="21"/>
        </w:rPr>
        <w:t>。</w:t>
      </w:r>
    </w:p>
    <w:p>
      <w:pPr>
        <w:spacing w:line="480" w:lineRule="exact"/>
        <w:ind w:firstLine="420" w:firstLineChars="200"/>
        <w:rPr>
          <w:rFonts w:hint="eastAsia" w:ascii="宋体" w:hAnsi="宋体" w:cs="Arial"/>
          <w:szCs w:val="21"/>
        </w:rPr>
      </w:pPr>
      <w:r>
        <w:rPr>
          <w:rFonts w:hint="eastAsia" w:ascii="宋体" w:hAnsi="宋体" w:cs="Arial"/>
          <w:szCs w:val="21"/>
        </w:rPr>
        <w:t>投标人的报价缺项、漏项或出现其他不满足本招标文件要求的，</w:t>
      </w:r>
      <w:r>
        <w:rPr>
          <w:rFonts w:ascii="宋体" w:hAnsi="宋体" w:cs="Arial"/>
          <w:szCs w:val="21"/>
        </w:rPr>
        <w:t>其</w:t>
      </w:r>
      <w:r>
        <w:rPr>
          <w:rFonts w:ascii="宋体" w:hAnsi="宋体" w:cs="Arial"/>
          <w:b/>
          <w:szCs w:val="21"/>
        </w:rPr>
        <w:t>投标无效</w:t>
      </w:r>
      <w:r>
        <w:rPr>
          <w:rFonts w:hint="eastAsia" w:ascii="宋体" w:hAnsi="宋体" w:cs="Arial"/>
          <w:szCs w:val="21"/>
        </w:rPr>
        <w:t>。</w:t>
      </w:r>
    </w:p>
    <w:p>
      <w:pPr>
        <w:spacing w:line="480" w:lineRule="exact"/>
        <w:ind w:firstLine="420" w:firstLineChars="200"/>
        <w:rPr>
          <w:rFonts w:ascii="宋体" w:hAnsi="宋体" w:cs="Arial"/>
          <w:szCs w:val="21"/>
        </w:rPr>
      </w:pPr>
      <w:r>
        <w:rPr>
          <w:rFonts w:hint="eastAsia" w:ascii="宋体" w:hAnsi="宋体" w:cs="Arial"/>
          <w:szCs w:val="21"/>
        </w:rPr>
        <w:t>投标人的报价</w:t>
      </w:r>
      <w:r>
        <w:rPr>
          <w:rFonts w:ascii="宋体" w:hAnsi="宋体" w:cs="Arial"/>
          <w:szCs w:val="21"/>
        </w:rPr>
        <w:t>超过</w:t>
      </w:r>
      <w:r>
        <w:rPr>
          <w:rFonts w:hint="eastAsia" w:ascii="宋体" w:hAnsi="宋体" w:cs="Arial"/>
          <w:szCs w:val="21"/>
        </w:rPr>
        <w:t>本</w:t>
      </w:r>
      <w:r>
        <w:rPr>
          <w:rFonts w:ascii="宋体" w:hAnsi="宋体" w:cs="Arial"/>
          <w:szCs w:val="21"/>
        </w:rPr>
        <w:t>文件规定的最高限价的</w:t>
      </w:r>
      <w:r>
        <w:rPr>
          <w:rFonts w:hint="eastAsia" w:ascii="宋体" w:hAnsi="宋体" w:cs="Arial"/>
          <w:szCs w:val="21"/>
        </w:rPr>
        <w:t>，其</w:t>
      </w:r>
      <w:r>
        <w:rPr>
          <w:rFonts w:hint="eastAsia" w:ascii="宋体" w:hAnsi="宋体" w:cs="Arial"/>
          <w:b/>
          <w:szCs w:val="21"/>
        </w:rPr>
        <w:t>投标无效</w:t>
      </w:r>
      <w:r>
        <w:rPr>
          <w:rFonts w:hint="eastAsia" w:ascii="宋体" w:hAnsi="宋体" w:cs="Arial"/>
          <w:szCs w:val="21"/>
        </w:rPr>
        <w:t>，采购人可以支付的除外。</w:t>
      </w:r>
    </w:p>
    <w:p>
      <w:pPr>
        <w:spacing w:line="480" w:lineRule="exact"/>
        <w:ind w:firstLine="420" w:firstLineChars="200"/>
        <w:rPr>
          <w:rFonts w:hint="eastAsia" w:ascii="宋体" w:hAnsi="宋体" w:cs="Arial"/>
          <w:szCs w:val="21"/>
        </w:rPr>
      </w:pPr>
      <w:r>
        <w:rPr>
          <w:rFonts w:hint="eastAsia" w:ascii="宋体" w:hAnsi="宋体" w:cs="Arial"/>
          <w:szCs w:val="21"/>
        </w:rPr>
        <w:t>3.5评标结束后，评标委员会应按照规定的格式填写评标报告，说明评标过程中的主要情况，推荐中标候选人</w:t>
      </w:r>
      <w:r>
        <w:rPr>
          <w:rFonts w:ascii="宋体" w:hAnsi="宋体" w:cs="Arial"/>
          <w:szCs w:val="21"/>
        </w:rPr>
        <w:t>。</w:t>
      </w:r>
    </w:p>
    <w:p>
      <w:pPr>
        <w:spacing w:line="480" w:lineRule="exact"/>
        <w:ind w:firstLine="420" w:firstLineChars="200"/>
        <w:rPr>
          <w:rFonts w:ascii="宋体" w:hAnsi="宋体" w:cs="Arial"/>
          <w:szCs w:val="21"/>
        </w:rPr>
      </w:pPr>
      <w:r>
        <w:rPr>
          <w:rFonts w:hint="eastAsia" w:ascii="宋体" w:hAnsi="宋体" w:cs="Arial"/>
          <w:szCs w:val="21"/>
        </w:rPr>
        <w:t>3.6评标委员会各成员对投标人某项指标的评审如有不同意见，按照少数服从多数的原则，确定该项指标是否通过（</w:t>
      </w:r>
      <w:r>
        <w:rPr>
          <w:rFonts w:ascii="宋体" w:hAnsi="宋体" w:cs="Arial"/>
          <w:szCs w:val="21"/>
        </w:rPr>
        <w:t>持不同意见的评标委员会成员应当在评标报告上签署不同意见及理由，否则视为同意评标报告</w:t>
      </w:r>
      <w:r>
        <w:rPr>
          <w:rFonts w:hint="eastAsia" w:ascii="宋体" w:hAnsi="宋体" w:cs="Arial"/>
          <w:szCs w:val="21"/>
        </w:rPr>
        <w:t>）。</w:t>
      </w:r>
    </w:p>
    <w:p>
      <w:pPr>
        <w:widowControl/>
        <w:spacing w:line="480" w:lineRule="exact"/>
        <w:ind w:firstLine="420" w:firstLineChars="200"/>
        <w:jc w:val="left"/>
        <w:rPr>
          <w:rFonts w:hint="eastAsia" w:ascii="宋体" w:hAnsi="宋体" w:cs="Arial"/>
          <w:szCs w:val="21"/>
        </w:rPr>
      </w:pPr>
      <w:r>
        <w:rPr>
          <w:rFonts w:hint="eastAsia" w:ascii="宋体" w:hAnsi="宋体" w:cs="Arial"/>
          <w:szCs w:val="21"/>
        </w:rPr>
        <w:t>3.7</w:t>
      </w:r>
      <w:r>
        <w:rPr>
          <w:rFonts w:ascii="宋体" w:hAnsi="宋体" w:cs="Arial"/>
          <w:szCs w:val="21"/>
        </w:rPr>
        <w:t>对于投标文件中含义不明确、同类问题表述不一致或者有明显文字和计算错误的内容，评标委员会</w:t>
      </w:r>
      <w:r>
        <w:rPr>
          <w:rFonts w:hint="eastAsia" w:ascii="宋体" w:hAnsi="宋体" w:cs="Arial"/>
          <w:szCs w:val="21"/>
        </w:rPr>
        <w:t>将</w:t>
      </w:r>
      <w:r>
        <w:rPr>
          <w:rFonts w:ascii="宋体" w:hAnsi="宋体" w:cs="Arial"/>
          <w:szCs w:val="21"/>
        </w:rPr>
        <w:t>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pPr>
        <w:widowControl/>
        <w:spacing w:line="480" w:lineRule="exact"/>
        <w:ind w:firstLine="420" w:firstLineChars="200"/>
        <w:jc w:val="left"/>
        <w:rPr>
          <w:rFonts w:hint="eastAsia" w:ascii="宋体" w:hAnsi="宋体" w:cs="Arial"/>
          <w:szCs w:val="21"/>
        </w:rPr>
      </w:pPr>
      <w:r>
        <w:rPr>
          <w:rFonts w:hint="eastAsia" w:ascii="宋体" w:hAnsi="宋体" w:cs="Arial"/>
          <w:szCs w:val="21"/>
        </w:rPr>
        <w:t>对于投标无效的投标文件，将告知投标人。</w:t>
      </w:r>
    </w:p>
    <w:p>
      <w:pPr>
        <w:spacing w:line="500" w:lineRule="exact"/>
        <w:ind w:firstLine="420" w:firstLineChars="200"/>
        <w:rPr>
          <w:rFonts w:hint="eastAsia" w:ascii="宋体" w:hAnsi="宋体" w:cs="Arial"/>
          <w:szCs w:val="21"/>
        </w:rPr>
      </w:pPr>
    </w:p>
    <w:p>
      <w:pPr>
        <w:pStyle w:val="4"/>
        <w:spacing w:before="0" w:after="0" w:line="415" w:lineRule="auto"/>
        <w:rPr>
          <w:rFonts w:hint="eastAsia"/>
        </w:rPr>
      </w:pPr>
      <w:bookmarkStart w:id="36" w:name="_Toc12564"/>
    </w:p>
    <w:p>
      <w:pPr>
        <w:pStyle w:val="4"/>
        <w:spacing w:before="0" w:after="0" w:line="415" w:lineRule="auto"/>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5"/>
        <w:rPr>
          <w:rFonts w:hint="eastAsia"/>
        </w:rPr>
      </w:pPr>
    </w:p>
    <w:p>
      <w:pPr>
        <w:pStyle w:val="4"/>
        <w:spacing w:before="0" w:after="0" w:line="415" w:lineRule="auto"/>
        <w:rPr>
          <w:rFonts w:hint="eastAsia"/>
        </w:rPr>
      </w:pPr>
      <w:r>
        <w:rPr>
          <w:rFonts w:hint="eastAsia"/>
        </w:rPr>
        <w:t>四、资格性审查表</w:t>
      </w:r>
      <w:bookmarkEnd w:id="36"/>
    </w:p>
    <w:p>
      <w:pPr>
        <w:rPr>
          <w:rFonts w:hint="eastAsia"/>
        </w:rPr>
      </w:pPr>
      <w:r>
        <w:rPr>
          <w:rFonts w:hint="eastAsia"/>
        </w:rPr>
        <w:t xml:space="preserve">                     </w:t>
      </w:r>
    </w:p>
    <w:tbl>
      <w:tblPr>
        <w:tblStyle w:val="13"/>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77"/>
        <w:gridCol w:w="403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20" w:type="dxa"/>
            <w:tcBorders>
              <w:bottom w:val="single" w:color="auto" w:sz="4" w:space="0"/>
            </w:tcBorders>
            <w:noWrap w:val="0"/>
            <w:vAlign w:val="center"/>
          </w:tcPr>
          <w:p>
            <w:pPr>
              <w:adjustRightInd w:val="0"/>
              <w:snapToGrid w:val="0"/>
              <w:spacing w:line="360" w:lineRule="auto"/>
              <w:ind w:right="-10"/>
              <w:jc w:val="center"/>
              <w:rPr>
                <w:rFonts w:hint="eastAsia" w:ascii="宋体" w:hAnsi="宋体"/>
                <w:szCs w:val="21"/>
              </w:rPr>
            </w:pPr>
            <w:r>
              <w:rPr>
                <w:rFonts w:hint="eastAsia" w:ascii="宋体" w:hAnsi="宋体"/>
                <w:szCs w:val="21"/>
              </w:rPr>
              <w:t>序号</w:t>
            </w:r>
          </w:p>
        </w:tc>
        <w:tc>
          <w:tcPr>
            <w:tcW w:w="1977" w:type="dxa"/>
            <w:tcBorders>
              <w:bottom w:val="single" w:color="auto" w:sz="4" w:space="0"/>
            </w:tcBorders>
            <w:noWrap w:val="0"/>
            <w:vAlign w:val="center"/>
          </w:tcPr>
          <w:p>
            <w:pPr>
              <w:pStyle w:val="20"/>
              <w:pBdr>
                <w:bottom w:val="none" w:color="auto" w:sz="0" w:space="0"/>
              </w:pBdr>
              <w:tabs>
                <w:tab w:val="clear" w:pos="4153"/>
                <w:tab w:val="clear" w:pos="8306"/>
              </w:tabs>
              <w:snapToGrid w:val="0"/>
              <w:spacing w:line="360" w:lineRule="auto"/>
              <w:ind w:right="-10"/>
              <w:textAlignment w:val="auto"/>
              <w:rPr>
                <w:rFonts w:hint="eastAsia" w:ascii="宋体" w:hAnsi="宋体"/>
                <w:kern w:val="2"/>
                <w:sz w:val="21"/>
                <w:szCs w:val="21"/>
              </w:rPr>
            </w:pPr>
            <w:r>
              <w:rPr>
                <w:rFonts w:hint="eastAsia" w:ascii="宋体" w:hAnsi="宋体"/>
                <w:kern w:val="2"/>
                <w:sz w:val="21"/>
                <w:szCs w:val="21"/>
              </w:rPr>
              <w:t>指标名称</w:t>
            </w:r>
          </w:p>
        </w:tc>
        <w:tc>
          <w:tcPr>
            <w:tcW w:w="4031" w:type="dxa"/>
            <w:tcBorders>
              <w:bottom w:val="single" w:color="auto" w:sz="4" w:space="0"/>
            </w:tcBorders>
            <w:noWrap w:val="0"/>
            <w:vAlign w:val="center"/>
          </w:tcPr>
          <w:p>
            <w:pPr>
              <w:adjustRightInd w:val="0"/>
              <w:snapToGrid w:val="0"/>
              <w:spacing w:line="360" w:lineRule="auto"/>
              <w:ind w:right="-10"/>
              <w:jc w:val="center"/>
              <w:rPr>
                <w:rFonts w:hint="eastAsia" w:ascii="宋体" w:hAnsi="宋体"/>
                <w:szCs w:val="21"/>
              </w:rPr>
            </w:pPr>
            <w:r>
              <w:rPr>
                <w:rFonts w:hint="eastAsia" w:ascii="宋体" w:hAnsi="宋体"/>
                <w:szCs w:val="21"/>
              </w:rPr>
              <w:t>指标要求</w:t>
            </w:r>
          </w:p>
        </w:tc>
        <w:tc>
          <w:tcPr>
            <w:tcW w:w="2268" w:type="dxa"/>
            <w:tcBorders>
              <w:bottom w:val="single" w:color="auto" w:sz="4" w:space="0"/>
            </w:tcBorders>
            <w:noWrap w:val="0"/>
            <w:vAlign w:val="center"/>
          </w:tcPr>
          <w:p>
            <w:pPr>
              <w:adjustRightInd w:val="0"/>
              <w:snapToGrid w:val="0"/>
              <w:spacing w:line="240" w:lineRule="exact"/>
              <w:ind w:right="-11"/>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3" w:hRule="atLeast"/>
        </w:trPr>
        <w:tc>
          <w:tcPr>
            <w:tcW w:w="720" w:type="dxa"/>
            <w:noWrap w:val="0"/>
            <w:vAlign w:val="center"/>
          </w:tcPr>
          <w:p>
            <w:pPr>
              <w:adjustRightInd w:val="0"/>
              <w:snapToGrid w:val="0"/>
              <w:spacing w:line="360" w:lineRule="auto"/>
              <w:ind w:right="-10"/>
              <w:jc w:val="center"/>
              <w:rPr>
                <w:rFonts w:hint="eastAsia" w:ascii="宋体" w:hAnsi="宋体"/>
                <w:szCs w:val="21"/>
              </w:rPr>
            </w:pPr>
            <w:r>
              <w:rPr>
                <w:rFonts w:hint="eastAsia" w:ascii="宋体" w:hAnsi="宋体"/>
                <w:szCs w:val="21"/>
              </w:rPr>
              <w:t>1</w:t>
            </w:r>
          </w:p>
        </w:tc>
        <w:tc>
          <w:tcPr>
            <w:tcW w:w="1977" w:type="dxa"/>
            <w:noWrap w:val="0"/>
            <w:vAlign w:val="center"/>
          </w:tcPr>
          <w:p>
            <w:pPr>
              <w:spacing w:line="360" w:lineRule="auto"/>
              <w:ind w:right="-10"/>
              <w:jc w:val="center"/>
              <w:rPr>
                <w:rFonts w:hint="eastAsia" w:ascii="宋体" w:hAnsi="宋体"/>
                <w:szCs w:val="21"/>
              </w:rPr>
            </w:pPr>
            <w:r>
              <w:rPr>
                <w:rFonts w:hint="eastAsia" w:ascii="宋体" w:hAnsi="宋体"/>
                <w:szCs w:val="21"/>
              </w:rPr>
              <w:t>供应商资格信用承诺函</w:t>
            </w:r>
          </w:p>
        </w:tc>
        <w:tc>
          <w:tcPr>
            <w:tcW w:w="4031" w:type="dxa"/>
            <w:noWrap w:val="0"/>
            <w:vAlign w:val="center"/>
          </w:tcPr>
          <w:p>
            <w:pPr>
              <w:spacing w:line="360" w:lineRule="auto"/>
              <w:ind w:right="-10"/>
              <w:jc w:val="left"/>
              <w:rPr>
                <w:rFonts w:hint="eastAsia" w:ascii="宋体" w:hAnsi="宋体"/>
                <w:szCs w:val="21"/>
              </w:rPr>
            </w:pPr>
            <w:r>
              <w:rPr>
                <w:rFonts w:hint="eastAsia" w:ascii="宋体" w:hAnsi="宋体"/>
                <w:szCs w:val="21"/>
              </w:rPr>
              <w:t>供应商需按照本文件规定的格式自行出具《供应商资格信用承诺函》</w:t>
            </w:r>
          </w:p>
          <w:p>
            <w:pPr>
              <w:spacing w:line="400" w:lineRule="exact"/>
              <w:ind w:right="-11"/>
              <w:jc w:val="left"/>
              <w:rPr>
                <w:rFonts w:hint="eastAsia" w:ascii="宋体" w:hAnsi="宋体"/>
                <w:b/>
                <w:szCs w:val="21"/>
              </w:rPr>
            </w:pPr>
            <w:r>
              <w:rPr>
                <w:rFonts w:hint="eastAsia" w:ascii="宋体" w:hAnsi="宋体"/>
                <w:b/>
                <w:szCs w:val="21"/>
              </w:rPr>
              <w:t>需加盖供应商及其法定代表人电子签章</w:t>
            </w:r>
          </w:p>
        </w:tc>
        <w:tc>
          <w:tcPr>
            <w:tcW w:w="2268" w:type="dxa"/>
            <w:noWrap w:val="0"/>
            <w:vAlign w:val="center"/>
          </w:tcPr>
          <w:p>
            <w:pPr>
              <w:adjustRightInd w:val="0"/>
              <w:snapToGrid w:val="0"/>
              <w:spacing w:line="360" w:lineRule="auto"/>
              <w:ind w:right="-10"/>
              <w:rPr>
                <w:rFonts w:hint="eastAsia" w:ascii="宋体" w:hAnsi="宋体"/>
                <w:szCs w:val="21"/>
              </w:rPr>
            </w:pPr>
            <w:r>
              <w:rPr>
                <w:rFonts w:hint="eastAsia" w:ascii="宋体" w:hAnsi="宋体"/>
                <w:szCs w:val="21"/>
              </w:rPr>
              <w:t>联合体投标的，承诺书需落款联合体。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6" w:hRule="atLeast"/>
        </w:trPr>
        <w:tc>
          <w:tcPr>
            <w:tcW w:w="720" w:type="dxa"/>
            <w:noWrap w:val="0"/>
            <w:vAlign w:val="center"/>
          </w:tcPr>
          <w:p>
            <w:pPr>
              <w:adjustRightInd w:val="0"/>
              <w:snapToGrid w:val="0"/>
              <w:spacing w:line="360" w:lineRule="auto"/>
              <w:ind w:right="-10"/>
              <w:jc w:val="center"/>
              <w:rPr>
                <w:rFonts w:hint="eastAsia" w:ascii="宋体" w:hAnsi="宋体"/>
                <w:szCs w:val="21"/>
              </w:rPr>
            </w:pPr>
            <w:r>
              <w:rPr>
                <w:rFonts w:hint="eastAsia" w:ascii="宋体" w:hAnsi="宋体"/>
                <w:szCs w:val="21"/>
              </w:rPr>
              <w:t>2</w:t>
            </w:r>
          </w:p>
        </w:tc>
        <w:tc>
          <w:tcPr>
            <w:tcW w:w="1977" w:type="dxa"/>
            <w:noWrap w:val="0"/>
            <w:vAlign w:val="center"/>
          </w:tcPr>
          <w:p>
            <w:pPr>
              <w:spacing w:line="360" w:lineRule="auto"/>
              <w:ind w:right="-10"/>
              <w:jc w:val="center"/>
              <w:rPr>
                <w:rFonts w:hint="eastAsia" w:ascii="宋体" w:hAnsi="宋体"/>
                <w:szCs w:val="21"/>
              </w:rPr>
            </w:pPr>
            <w:r>
              <w:rPr>
                <w:rFonts w:hint="eastAsia" w:ascii="宋体" w:hAnsi="宋体"/>
                <w:szCs w:val="21"/>
              </w:rPr>
              <w:t>供应商诚信履约</w:t>
            </w:r>
          </w:p>
          <w:p>
            <w:pPr>
              <w:spacing w:line="360" w:lineRule="auto"/>
              <w:ind w:right="-10"/>
              <w:jc w:val="center"/>
              <w:rPr>
                <w:rFonts w:hint="eastAsia" w:ascii="宋体" w:hAnsi="宋体"/>
                <w:szCs w:val="21"/>
              </w:rPr>
            </w:pPr>
            <w:r>
              <w:rPr>
                <w:rFonts w:hint="eastAsia" w:ascii="宋体" w:hAnsi="宋体"/>
                <w:szCs w:val="21"/>
              </w:rPr>
              <w:t>承诺函</w:t>
            </w:r>
          </w:p>
        </w:tc>
        <w:tc>
          <w:tcPr>
            <w:tcW w:w="4031" w:type="dxa"/>
            <w:noWrap w:val="0"/>
            <w:vAlign w:val="center"/>
          </w:tcPr>
          <w:p>
            <w:pPr>
              <w:spacing w:line="360" w:lineRule="auto"/>
              <w:ind w:right="-10"/>
              <w:jc w:val="left"/>
              <w:rPr>
                <w:rFonts w:hint="eastAsia" w:ascii="宋体" w:hAnsi="宋体"/>
                <w:szCs w:val="21"/>
              </w:rPr>
            </w:pPr>
            <w:r>
              <w:rPr>
                <w:rFonts w:hint="eastAsia" w:ascii="宋体" w:hAnsi="宋体"/>
                <w:szCs w:val="21"/>
              </w:rPr>
              <w:t>投标人需按照本文件规定的格式自行出具《供应商诚信履约承诺函》。</w:t>
            </w:r>
          </w:p>
          <w:p>
            <w:pPr>
              <w:spacing w:line="360" w:lineRule="auto"/>
              <w:ind w:right="-10"/>
              <w:jc w:val="center"/>
              <w:rPr>
                <w:rFonts w:hint="eastAsia" w:ascii="宋体" w:hAnsi="宋体"/>
                <w:szCs w:val="21"/>
              </w:rPr>
            </w:pPr>
            <w:r>
              <w:rPr>
                <w:rFonts w:hint="eastAsia" w:ascii="宋体" w:hAnsi="宋体"/>
                <w:b/>
                <w:szCs w:val="21"/>
              </w:rPr>
              <w:t>需加盖投标人及其法定代表人电子签章。</w:t>
            </w:r>
          </w:p>
        </w:tc>
        <w:tc>
          <w:tcPr>
            <w:tcW w:w="2268" w:type="dxa"/>
            <w:noWrap w:val="0"/>
            <w:vAlign w:val="center"/>
          </w:tcPr>
          <w:p>
            <w:pPr>
              <w:adjustRightInd w:val="0"/>
              <w:snapToGrid w:val="0"/>
              <w:spacing w:line="360" w:lineRule="auto"/>
              <w:ind w:right="-10"/>
              <w:rPr>
                <w:rFonts w:hint="eastAsia" w:ascii="宋体" w:hAnsi="宋体"/>
                <w:bCs/>
                <w:szCs w:val="21"/>
              </w:rPr>
            </w:pPr>
            <w:r>
              <w:rPr>
                <w:rFonts w:hint="eastAsia" w:ascii="宋体" w:hAnsi="宋体"/>
                <w:bCs/>
                <w:szCs w:val="21"/>
              </w:rPr>
              <w:t>联合体投标的，承诺书需落款联合体。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8" w:hRule="atLeast"/>
        </w:trPr>
        <w:tc>
          <w:tcPr>
            <w:tcW w:w="720" w:type="dxa"/>
            <w:noWrap w:val="0"/>
            <w:vAlign w:val="center"/>
          </w:tcPr>
          <w:p>
            <w:pPr>
              <w:adjustRightInd w:val="0"/>
              <w:snapToGrid w:val="0"/>
              <w:spacing w:line="360" w:lineRule="auto"/>
              <w:ind w:right="-10"/>
              <w:jc w:val="center"/>
              <w:rPr>
                <w:rFonts w:hint="eastAsia" w:ascii="宋体" w:hAnsi="宋体"/>
                <w:szCs w:val="21"/>
              </w:rPr>
            </w:pPr>
            <w:r>
              <w:rPr>
                <w:rFonts w:hint="eastAsia" w:ascii="宋体" w:hAnsi="宋体"/>
                <w:szCs w:val="21"/>
              </w:rPr>
              <w:t>3</w:t>
            </w:r>
          </w:p>
        </w:tc>
        <w:tc>
          <w:tcPr>
            <w:tcW w:w="1977" w:type="dxa"/>
            <w:noWrap w:val="0"/>
            <w:vAlign w:val="center"/>
          </w:tcPr>
          <w:p>
            <w:pPr>
              <w:spacing w:line="360" w:lineRule="exact"/>
              <w:ind w:right="-11"/>
              <w:jc w:val="center"/>
              <w:rPr>
                <w:rFonts w:hint="eastAsia" w:ascii="宋体" w:hAnsi="宋体"/>
                <w:szCs w:val="21"/>
              </w:rPr>
            </w:pPr>
            <w:r>
              <w:rPr>
                <w:rFonts w:hint="eastAsia" w:ascii="宋体" w:hAnsi="宋体"/>
                <w:szCs w:val="21"/>
              </w:rPr>
              <w:t>联合体投标</w:t>
            </w:r>
          </w:p>
        </w:tc>
        <w:tc>
          <w:tcPr>
            <w:tcW w:w="4031" w:type="dxa"/>
            <w:noWrap w:val="0"/>
            <w:vAlign w:val="center"/>
          </w:tcPr>
          <w:p>
            <w:pPr>
              <w:spacing w:line="360" w:lineRule="exact"/>
              <w:ind w:right="-11"/>
              <w:jc w:val="center"/>
              <w:rPr>
                <w:rFonts w:hint="eastAsia" w:ascii="宋体" w:hAnsi="宋体"/>
                <w:szCs w:val="21"/>
              </w:rPr>
            </w:pPr>
            <w:r>
              <w:rPr>
                <w:rFonts w:hint="eastAsia" w:ascii="宋体" w:hAnsi="宋体"/>
                <w:szCs w:val="21"/>
              </w:rPr>
              <w:t>满足第二章投标人须知前附表第9条投标人（申请人）的资格要求</w:t>
            </w:r>
          </w:p>
        </w:tc>
        <w:tc>
          <w:tcPr>
            <w:tcW w:w="2268" w:type="dxa"/>
            <w:noWrap w:val="0"/>
            <w:vAlign w:val="center"/>
          </w:tcPr>
          <w:p>
            <w:pPr>
              <w:adjustRightInd w:val="0"/>
              <w:snapToGrid w:val="0"/>
              <w:spacing w:line="360" w:lineRule="exact"/>
              <w:ind w:right="-11"/>
              <w:jc w:val="left"/>
              <w:rPr>
                <w:rFonts w:hint="eastAsia" w:ascii="宋体" w:hAnsi="宋体"/>
                <w:szCs w:val="21"/>
              </w:rPr>
            </w:pPr>
            <w:r>
              <w:rPr>
                <w:rFonts w:hint="eastAsia" w:ascii="宋体" w:hAnsi="宋体"/>
                <w:szCs w:val="21"/>
              </w:rPr>
              <w:t>若接受联合体投标，需在投标文件中提供盖章齐全的联合体协议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5" w:hRule="atLeast"/>
        </w:trPr>
        <w:tc>
          <w:tcPr>
            <w:tcW w:w="720" w:type="dxa"/>
            <w:noWrap w:val="0"/>
            <w:vAlign w:val="center"/>
          </w:tcPr>
          <w:p>
            <w:pPr>
              <w:adjustRightInd w:val="0"/>
              <w:snapToGrid w:val="0"/>
              <w:spacing w:line="360" w:lineRule="auto"/>
              <w:ind w:right="-10"/>
              <w:jc w:val="center"/>
              <w:rPr>
                <w:rFonts w:hint="eastAsia" w:ascii="宋体" w:hAnsi="宋体"/>
                <w:szCs w:val="21"/>
              </w:rPr>
            </w:pPr>
            <w:r>
              <w:rPr>
                <w:rFonts w:hint="eastAsia" w:ascii="宋体" w:hAnsi="宋体"/>
                <w:szCs w:val="21"/>
              </w:rPr>
              <w:t>4</w:t>
            </w:r>
          </w:p>
        </w:tc>
        <w:tc>
          <w:tcPr>
            <w:tcW w:w="1977" w:type="dxa"/>
            <w:noWrap w:val="0"/>
            <w:vAlign w:val="center"/>
          </w:tcPr>
          <w:p>
            <w:pPr>
              <w:spacing w:line="400" w:lineRule="exact"/>
              <w:ind w:right="-11"/>
              <w:jc w:val="center"/>
              <w:rPr>
                <w:rFonts w:hint="eastAsia" w:ascii="宋体" w:hAnsi="宋体"/>
                <w:szCs w:val="21"/>
              </w:rPr>
            </w:pPr>
            <w:r>
              <w:rPr>
                <w:rFonts w:hint="eastAsia" w:ascii="宋体" w:hAnsi="宋体"/>
                <w:szCs w:val="21"/>
              </w:rPr>
              <w:t>是否专门面向中小微型企业</w:t>
            </w:r>
          </w:p>
        </w:tc>
        <w:tc>
          <w:tcPr>
            <w:tcW w:w="4031" w:type="dxa"/>
            <w:noWrap w:val="0"/>
            <w:vAlign w:val="center"/>
          </w:tcPr>
          <w:p>
            <w:pPr>
              <w:spacing w:line="400" w:lineRule="exact"/>
              <w:ind w:right="-10"/>
              <w:jc w:val="center"/>
              <w:rPr>
                <w:rFonts w:hint="eastAsia" w:ascii="宋体" w:hAnsi="宋体"/>
                <w:szCs w:val="21"/>
              </w:rPr>
            </w:pPr>
            <w:r>
              <w:rPr>
                <w:rFonts w:hint="eastAsia" w:ascii="宋体" w:hAnsi="宋体"/>
                <w:szCs w:val="21"/>
              </w:rPr>
              <w:t>满足第二章投标人须知前附表第9条投标人（申请人）的资格要求</w:t>
            </w:r>
          </w:p>
        </w:tc>
        <w:tc>
          <w:tcPr>
            <w:tcW w:w="2268" w:type="dxa"/>
            <w:noWrap w:val="0"/>
            <w:vAlign w:val="center"/>
          </w:tcPr>
          <w:p>
            <w:pPr>
              <w:adjustRightInd w:val="0"/>
              <w:snapToGrid w:val="0"/>
              <w:spacing w:line="360" w:lineRule="auto"/>
              <w:ind w:right="-10"/>
              <w:jc w:val="left"/>
              <w:rPr>
                <w:rFonts w:hint="eastAsia" w:ascii="宋体" w:hAnsi="宋体"/>
                <w:szCs w:val="21"/>
              </w:rPr>
            </w:pPr>
            <w:r>
              <w:rPr>
                <w:rFonts w:hint="eastAsia" w:ascii="宋体" w:hAnsi="宋体"/>
                <w:szCs w:val="21"/>
              </w:rPr>
              <w:t>详见投标人须知前附表第31条。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4" w:hRule="atLeast"/>
        </w:trPr>
        <w:tc>
          <w:tcPr>
            <w:tcW w:w="720" w:type="dxa"/>
            <w:noWrap w:val="0"/>
            <w:vAlign w:val="center"/>
          </w:tcPr>
          <w:p>
            <w:pPr>
              <w:adjustRightInd w:val="0"/>
              <w:snapToGrid w:val="0"/>
              <w:spacing w:line="360" w:lineRule="auto"/>
              <w:ind w:right="-10"/>
              <w:jc w:val="center"/>
              <w:rPr>
                <w:rFonts w:hint="eastAsia" w:ascii="宋体" w:hAnsi="宋体"/>
                <w:szCs w:val="21"/>
              </w:rPr>
            </w:pPr>
            <w:r>
              <w:rPr>
                <w:rFonts w:hint="eastAsia" w:ascii="宋体" w:hAnsi="宋体"/>
                <w:szCs w:val="21"/>
              </w:rPr>
              <w:t>5</w:t>
            </w:r>
          </w:p>
        </w:tc>
        <w:tc>
          <w:tcPr>
            <w:tcW w:w="1977" w:type="dxa"/>
            <w:noWrap w:val="0"/>
            <w:vAlign w:val="center"/>
          </w:tcPr>
          <w:p>
            <w:pPr>
              <w:spacing w:line="360" w:lineRule="auto"/>
              <w:ind w:right="-10"/>
              <w:jc w:val="center"/>
              <w:rPr>
                <w:rFonts w:hint="eastAsia" w:ascii="宋体" w:hAnsi="宋体"/>
                <w:b/>
                <w:szCs w:val="21"/>
              </w:rPr>
            </w:pPr>
            <w:r>
              <w:rPr>
                <w:rFonts w:hint="eastAsia" w:ascii="宋体" w:hAnsi="宋体"/>
                <w:b/>
                <w:szCs w:val="21"/>
              </w:rPr>
              <w:t>（结合本项目设置，并同时在系统评标办法初步评审中的资格性审查栏对应增加，</w:t>
            </w:r>
            <w:r>
              <w:rPr>
                <w:rFonts w:hint="eastAsia" w:ascii="宋体" w:hAnsi="宋体"/>
                <w:b/>
                <w:color w:val="FF0000"/>
                <w:szCs w:val="21"/>
              </w:rPr>
              <w:t>如无请删除本条，</w:t>
            </w:r>
            <w:r>
              <w:rPr>
                <w:rFonts w:hint="eastAsia" w:ascii="宋体" w:hAnsi="宋体"/>
                <w:b/>
                <w:szCs w:val="21"/>
              </w:rPr>
              <w:t>如有多条，可多新增几行）</w:t>
            </w:r>
          </w:p>
        </w:tc>
        <w:tc>
          <w:tcPr>
            <w:tcW w:w="4031" w:type="dxa"/>
            <w:noWrap w:val="0"/>
            <w:vAlign w:val="center"/>
          </w:tcPr>
          <w:p>
            <w:pPr>
              <w:spacing w:line="360" w:lineRule="auto"/>
              <w:ind w:right="-10"/>
              <w:jc w:val="left"/>
              <w:rPr>
                <w:rFonts w:hint="eastAsia" w:ascii="宋体" w:hAnsi="宋体"/>
                <w:szCs w:val="21"/>
              </w:rPr>
            </w:pPr>
            <w:r>
              <w:rPr>
                <w:rFonts w:hint="eastAsia" w:ascii="宋体" w:hAnsi="宋体"/>
                <w:szCs w:val="21"/>
              </w:rPr>
              <w:t>符合招标文件第二章投标人须知前附表第</w:t>
            </w:r>
            <w:r>
              <w:rPr>
                <w:rFonts w:ascii="宋体" w:hAnsi="宋体"/>
                <w:szCs w:val="21"/>
              </w:rPr>
              <w:t>9</w:t>
            </w:r>
            <w:r>
              <w:rPr>
                <w:rFonts w:hint="eastAsia" w:ascii="宋体" w:hAnsi="宋体"/>
                <w:szCs w:val="21"/>
              </w:rPr>
              <w:t xml:space="preserve"> 条第 </w:t>
            </w:r>
            <w:r>
              <w:rPr>
                <w:rFonts w:ascii="宋体" w:hAnsi="宋体"/>
                <w:szCs w:val="21"/>
              </w:rPr>
              <w:t xml:space="preserve"> </w:t>
            </w:r>
            <w:r>
              <w:rPr>
                <w:rFonts w:hint="eastAsia" w:ascii="宋体" w:hAnsi="宋体"/>
                <w:szCs w:val="21"/>
              </w:rPr>
              <w:t>点要求</w:t>
            </w:r>
          </w:p>
        </w:tc>
        <w:tc>
          <w:tcPr>
            <w:tcW w:w="2268" w:type="dxa"/>
            <w:noWrap w:val="0"/>
            <w:vAlign w:val="center"/>
          </w:tcPr>
          <w:p>
            <w:pPr>
              <w:adjustRightInd w:val="0"/>
              <w:snapToGrid w:val="0"/>
              <w:spacing w:line="360" w:lineRule="auto"/>
              <w:ind w:right="-10"/>
              <w:jc w:val="left"/>
              <w:rPr>
                <w:rFonts w:hint="eastAsia" w:ascii="宋体" w:hAnsi="宋体"/>
                <w:szCs w:val="21"/>
              </w:rPr>
            </w:pPr>
            <w:r>
              <w:rPr>
                <w:rFonts w:hint="eastAsia" w:ascii="宋体" w:hAnsi="宋体"/>
                <w:szCs w:val="21"/>
              </w:rPr>
              <w:t xml:space="preserve"> </w:t>
            </w:r>
            <w:r>
              <w:rPr>
                <w:rFonts w:ascii="宋体" w:hAnsi="宋体"/>
                <w:szCs w:val="21"/>
              </w:rPr>
              <w:t xml:space="preserve"> </w:t>
            </w:r>
          </w:p>
        </w:tc>
      </w:tr>
    </w:tbl>
    <w:p>
      <w:pPr>
        <w:pStyle w:val="16"/>
        <w:ind w:firstLine="420"/>
        <w:rPr>
          <w:rFonts w:hint="eastAsia" w:ascii="宋体" w:hAnsi="宋体"/>
        </w:rPr>
      </w:pPr>
    </w:p>
    <w:p>
      <w:pPr>
        <w:pStyle w:val="16"/>
        <w:ind w:firstLine="0" w:firstLineChars="0"/>
        <w:rPr>
          <w:rFonts w:hint="eastAsia" w:ascii="宋体" w:hAnsi="宋体"/>
        </w:rPr>
      </w:pPr>
    </w:p>
    <w:p>
      <w:pPr>
        <w:pStyle w:val="4"/>
        <w:spacing w:before="0" w:after="0" w:line="415" w:lineRule="auto"/>
        <w:rPr>
          <w:rFonts w:hint="eastAsia"/>
        </w:rPr>
      </w:pPr>
      <w:r>
        <w:br w:type="page"/>
      </w:r>
      <w:bookmarkStart w:id="37" w:name="_Toc25410"/>
      <w:r>
        <w:rPr>
          <w:rFonts w:hint="eastAsia"/>
        </w:rPr>
        <w:t>五、符合性审查表</w:t>
      </w:r>
      <w:bookmarkEnd w:id="37"/>
    </w:p>
    <w:p>
      <w:pPr>
        <w:rPr>
          <w:rFonts w:hint="eastAsia"/>
        </w:rPr>
      </w:pPr>
      <w:r>
        <w:rPr>
          <w:rFonts w:hint="eastAsia"/>
        </w:rPr>
        <w:t xml:space="preserve">             </w:t>
      </w:r>
    </w:p>
    <w:tbl>
      <w:tblPr>
        <w:tblStyle w:val="13"/>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77"/>
        <w:gridCol w:w="2920"/>
        <w:gridCol w:w="3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noWrap w:val="0"/>
            <w:vAlign w:val="center"/>
          </w:tcPr>
          <w:p>
            <w:pPr>
              <w:adjustRightInd w:val="0"/>
              <w:snapToGrid w:val="0"/>
              <w:spacing w:line="360" w:lineRule="auto"/>
              <w:ind w:right="-10"/>
              <w:jc w:val="center"/>
              <w:rPr>
                <w:rFonts w:hint="eastAsia" w:ascii="宋体" w:hAnsi="宋体"/>
                <w:szCs w:val="21"/>
              </w:rPr>
            </w:pPr>
            <w:r>
              <w:rPr>
                <w:rFonts w:hint="eastAsia" w:ascii="宋体" w:hAnsi="宋体"/>
                <w:szCs w:val="21"/>
              </w:rPr>
              <w:t>序号</w:t>
            </w:r>
          </w:p>
        </w:tc>
        <w:tc>
          <w:tcPr>
            <w:tcW w:w="1977" w:type="dxa"/>
            <w:noWrap w:val="0"/>
            <w:vAlign w:val="center"/>
          </w:tcPr>
          <w:p>
            <w:pPr>
              <w:pStyle w:val="20"/>
              <w:pBdr>
                <w:bottom w:val="none" w:color="auto" w:sz="0" w:space="0"/>
              </w:pBdr>
              <w:tabs>
                <w:tab w:val="clear" w:pos="4153"/>
                <w:tab w:val="clear" w:pos="8306"/>
              </w:tabs>
              <w:snapToGrid w:val="0"/>
              <w:spacing w:line="360" w:lineRule="auto"/>
              <w:ind w:right="-10"/>
              <w:textAlignment w:val="auto"/>
              <w:rPr>
                <w:rFonts w:hint="eastAsia" w:ascii="宋体" w:hAnsi="宋体"/>
                <w:kern w:val="2"/>
                <w:sz w:val="21"/>
                <w:szCs w:val="21"/>
              </w:rPr>
            </w:pPr>
            <w:r>
              <w:rPr>
                <w:rFonts w:hint="eastAsia" w:ascii="宋体" w:hAnsi="宋体"/>
                <w:kern w:val="2"/>
                <w:sz w:val="21"/>
                <w:szCs w:val="21"/>
              </w:rPr>
              <w:t>指标名称</w:t>
            </w:r>
          </w:p>
        </w:tc>
        <w:tc>
          <w:tcPr>
            <w:tcW w:w="2920" w:type="dxa"/>
            <w:noWrap w:val="0"/>
            <w:vAlign w:val="center"/>
          </w:tcPr>
          <w:p>
            <w:pPr>
              <w:adjustRightInd w:val="0"/>
              <w:snapToGrid w:val="0"/>
              <w:spacing w:line="360" w:lineRule="auto"/>
              <w:ind w:right="-10"/>
              <w:jc w:val="center"/>
              <w:rPr>
                <w:rFonts w:hint="eastAsia" w:ascii="宋体" w:hAnsi="宋体"/>
                <w:szCs w:val="21"/>
              </w:rPr>
            </w:pPr>
            <w:r>
              <w:rPr>
                <w:rFonts w:hint="eastAsia" w:ascii="宋体" w:hAnsi="宋体"/>
                <w:szCs w:val="21"/>
              </w:rPr>
              <w:t>指标要求</w:t>
            </w:r>
          </w:p>
        </w:tc>
        <w:tc>
          <w:tcPr>
            <w:tcW w:w="3379" w:type="dxa"/>
            <w:noWrap w:val="0"/>
            <w:vAlign w:val="center"/>
          </w:tcPr>
          <w:p>
            <w:pPr>
              <w:adjustRightInd w:val="0"/>
              <w:snapToGrid w:val="0"/>
              <w:spacing w:line="360" w:lineRule="auto"/>
              <w:ind w:right="-10"/>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noWrap w:val="0"/>
            <w:vAlign w:val="center"/>
          </w:tcPr>
          <w:p>
            <w:pPr>
              <w:adjustRightInd w:val="0"/>
              <w:snapToGrid w:val="0"/>
              <w:spacing w:line="360" w:lineRule="auto"/>
              <w:ind w:right="-10"/>
              <w:jc w:val="center"/>
              <w:rPr>
                <w:rFonts w:hint="eastAsia" w:ascii="宋体" w:hAnsi="宋体"/>
                <w:szCs w:val="21"/>
              </w:rPr>
            </w:pPr>
            <w:r>
              <w:rPr>
                <w:rFonts w:hint="eastAsia" w:ascii="宋体" w:hAnsi="宋体"/>
                <w:szCs w:val="21"/>
              </w:rPr>
              <w:t>1</w:t>
            </w:r>
          </w:p>
        </w:tc>
        <w:tc>
          <w:tcPr>
            <w:tcW w:w="1977" w:type="dxa"/>
            <w:noWrap w:val="0"/>
            <w:vAlign w:val="center"/>
          </w:tcPr>
          <w:p>
            <w:pPr>
              <w:spacing w:line="360" w:lineRule="exact"/>
              <w:ind w:right="-10"/>
              <w:jc w:val="center"/>
              <w:rPr>
                <w:rFonts w:hint="eastAsia" w:ascii="宋体" w:hAnsi="宋体"/>
                <w:szCs w:val="21"/>
              </w:rPr>
            </w:pPr>
            <w:r>
              <w:rPr>
                <w:rFonts w:hint="eastAsia" w:ascii="宋体" w:hAnsi="宋体"/>
                <w:szCs w:val="21"/>
              </w:rPr>
              <w:t>标书规范性</w:t>
            </w:r>
          </w:p>
        </w:tc>
        <w:tc>
          <w:tcPr>
            <w:tcW w:w="2920" w:type="dxa"/>
            <w:noWrap w:val="0"/>
            <w:vAlign w:val="center"/>
          </w:tcPr>
          <w:p>
            <w:pPr>
              <w:spacing w:line="360" w:lineRule="exact"/>
              <w:ind w:right="-11"/>
              <w:jc w:val="left"/>
              <w:rPr>
                <w:rFonts w:hint="eastAsia" w:ascii="宋体" w:hAnsi="宋体"/>
                <w:szCs w:val="21"/>
              </w:rPr>
            </w:pPr>
            <w:r>
              <w:rPr>
                <w:rFonts w:hint="eastAsia" w:ascii="宋体" w:hAnsi="宋体"/>
                <w:szCs w:val="21"/>
              </w:rPr>
              <w:t>符合招标文件要求（</w:t>
            </w:r>
            <w:r>
              <w:rPr>
                <w:rFonts w:hint="eastAsia" w:ascii="宋体" w:hAnsi="宋体" w:cs="Arial"/>
                <w:szCs w:val="21"/>
              </w:rPr>
              <w:t>按照规定的要求进行编制和签署</w:t>
            </w:r>
            <w:r>
              <w:rPr>
                <w:rFonts w:hint="eastAsia" w:ascii="宋体" w:hAnsi="宋体"/>
                <w:szCs w:val="21"/>
              </w:rPr>
              <w:t>）</w:t>
            </w:r>
          </w:p>
        </w:tc>
        <w:tc>
          <w:tcPr>
            <w:tcW w:w="3379" w:type="dxa"/>
            <w:noWrap w:val="0"/>
            <w:vAlign w:val="center"/>
          </w:tcPr>
          <w:p>
            <w:pPr>
              <w:adjustRightInd w:val="0"/>
              <w:snapToGrid w:val="0"/>
              <w:spacing w:line="360" w:lineRule="exact"/>
              <w:ind w:right="-10"/>
              <w:jc w:val="left"/>
              <w:rPr>
                <w:rFonts w:hint="eastAsia" w:ascii="宋体" w:hAnsi="宋体"/>
                <w:szCs w:val="21"/>
              </w:rPr>
            </w:pPr>
            <w:r>
              <w:rPr>
                <w:rFonts w:hint="eastAsia" w:ascii="宋体" w:hAnsi="宋体"/>
                <w:szCs w:val="21"/>
              </w:rPr>
              <w:t>联合体参加的，除联合体协议有特别规定外，投标文件涉及签署、签章的均以牵头人签署、签章为准（联合体协议除外）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noWrap w:val="0"/>
            <w:vAlign w:val="center"/>
          </w:tcPr>
          <w:p>
            <w:pPr>
              <w:adjustRightInd w:val="0"/>
              <w:snapToGrid w:val="0"/>
              <w:spacing w:line="460" w:lineRule="exact"/>
              <w:ind w:right="-10"/>
              <w:jc w:val="center"/>
              <w:rPr>
                <w:rFonts w:hint="eastAsia" w:ascii="宋体" w:hAnsi="宋体"/>
                <w:szCs w:val="21"/>
              </w:rPr>
            </w:pPr>
            <w:r>
              <w:rPr>
                <w:rFonts w:hint="eastAsia" w:ascii="宋体" w:hAnsi="宋体"/>
                <w:szCs w:val="21"/>
              </w:rPr>
              <w:t>2</w:t>
            </w:r>
          </w:p>
        </w:tc>
        <w:tc>
          <w:tcPr>
            <w:tcW w:w="1977" w:type="dxa"/>
            <w:noWrap w:val="0"/>
            <w:vAlign w:val="center"/>
          </w:tcPr>
          <w:p>
            <w:pPr>
              <w:spacing w:line="460" w:lineRule="exact"/>
              <w:ind w:right="-11"/>
              <w:jc w:val="center"/>
              <w:rPr>
                <w:rFonts w:hint="eastAsia" w:ascii="宋体" w:hAnsi="宋体"/>
                <w:szCs w:val="21"/>
              </w:rPr>
            </w:pPr>
            <w:r>
              <w:rPr>
                <w:rFonts w:hint="eastAsia" w:ascii="宋体" w:hAnsi="宋体"/>
                <w:szCs w:val="21"/>
              </w:rPr>
              <w:t>投标函</w:t>
            </w:r>
          </w:p>
        </w:tc>
        <w:tc>
          <w:tcPr>
            <w:tcW w:w="2920" w:type="dxa"/>
            <w:noWrap w:val="0"/>
            <w:vAlign w:val="center"/>
          </w:tcPr>
          <w:p>
            <w:pPr>
              <w:spacing w:line="460" w:lineRule="exact"/>
              <w:ind w:right="-11"/>
              <w:jc w:val="left"/>
              <w:rPr>
                <w:rFonts w:hint="eastAsia" w:ascii="宋体" w:hAnsi="宋体"/>
                <w:szCs w:val="21"/>
              </w:rPr>
            </w:pPr>
            <w:r>
              <w:rPr>
                <w:rFonts w:hint="eastAsia" w:ascii="宋体" w:hAnsi="宋体"/>
                <w:szCs w:val="21"/>
              </w:rPr>
              <w:t>符合招标文件要求</w:t>
            </w:r>
          </w:p>
        </w:tc>
        <w:tc>
          <w:tcPr>
            <w:tcW w:w="3379" w:type="dxa"/>
            <w:noWrap w:val="0"/>
            <w:vAlign w:val="center"/>
          </w:tcPr>
          <w:p>
            <w:pPr>
              <w:adjustRightInd w:val="0"/>
              <w:snapToGrid w:val="0"/>
              <w:spacing w:line="460" w:lineRule="exact"/>
              <w:ind w:right="-11"/>
              <w:jc w:val="left"/>
              <w:rPr>
                <w:rFonts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noWrap w:val="0"/>
            <w:vAlign w:val="center"/>
          </w:tcPr>
          <w:p>
            <w:pPr>
              <w:adjustRightInd w:val="0"/>
              <w:snapToGrid w:val="0"/>
              <w:spacing w:line="360" w:lineRule="auto"/>
              <w:ind w:right="-10"/>
              <w:jc w:val="center"/>
              <w:rPr>
                <w:rFonts w:hint="eastAsia" w:ascii="宋体" w:hAnsi="宋体"/>
                <w:szCs w:val="21"/>
              </w:rPr>
            </w:pPr>
            <w:r>
              <w:rPr>
                <w:rFonts w:hint="eastAsia" w:ascii="宋体" w:hAnsi="宋体"/>
                <w:szCs w:val="21"/>
              </w:rPr>
              <w:t>3</w:t>
            </w:r>
          </w:p>
        </w:tc>
        <w:tc>
          <w:tcPr>
            <w:tcW w:w="1977" w:type="dxa"/>
            <w:noWrap w:val="0"/>
            <w:vAlign w:val="center"/>
          </w:tcPr>
          <w:p>
            <w:pPr>
              <w:spacing w:line="400" w:lineRule="exact"/>
              <w:ind w:right="-11"/>
              <w:jc w:val="center"/>
              <w:rPr>
                <w:rFonts w:hint="eastAsia" w:ascii="宋体" w:hAnsi="宋体"/>
                <w:szCs w:val="21"/>
              </w:rPr>
            </w:pPr>
            <w:r>
              <w:rPr>
                <w:rFonts w:hint="eastAsia" w:ascii="宋体" w:hAnsi="宋体"/>
                <w:szCs w:val="21"/>
              </w:rPr>
              <w:t>法定代表人授权委托书和身份证明书</w:t>
            </w:r>
          </w:p>
        </w:tc>
        <w:tc>
          <w:tcPr>
            <w:tcW w:w="2920" w:type="dxa"/>
            <w:noWrap w:val="0"/>
            <w:vAlign w:val="center"/>
          </w:tcPr>
          <w:p>
            <w:pPr>
              <w:spacing w:line="400" w:lineRule="exact"/>
              <w:ind w:right="-10"/>
              <w:jc w:val="left"/>
              <w:rPr>
                <w:rFonts w:hint="eastAsia" w:ascii="宋体" w:hAnsi="宋体"/>
                <w:szCs w:val="21"/>
              </w:rPr>
            </w:pPr>
            <w:r>
              <w:rPr>
                <w:rFonts w:hint="eastAsia" w:ascii="宋体" w:hAnsi="宋体"/>
                <w:szCs w:val="21"/>
              </w:rPr>
              <w:t>符合招标文件要求</w:t>
            </w:r>
          </w:p>
        </w:tc>
        <w:tc>
          <w:tcPr>
            <w:tcW w:w="3379" w:type="dxa"/>
            <w:noWrap w:val="0"/>
            <w:vAlign w:val="center"/>
          </w:tcPr>
          <w:p>
            <w:pPr>
              <w:adjustRightInd w:val="0"/>
              <w:snapToGrid w:val="0"/>
              <w:ind w:right="-11"/>
              <w:rPr>
                <w:rFonts w:hint="eastAsia" w:ascii="宋体" w:hAnsi="宋体"/>
                <w:szCs w:val="21"/>
              </w:rPr>
            </w:pPr>
            <w:r>
              <w:rPr>
                <w:rFonts w:hint="eastAsia" w:ascii="宋体" w:hAnsi="宋体"/>
                <w:szCs w:val="21"/>
              </w:rPr>
              <w:t>法定代表人参加投标的无需授权委托书，提供身份证明书即可。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noWrap w:val="0"/>
            <w:vAlign w:val="center"/>
          </w:tcPr>
          <w:p>
            <w:pPr>
              <w:adjustRightInd w:val="0"/>
              <w:snapToGrid w:val="0"/>
              <w:spacing w:line="360" w:lineRule="auto"/>
              <w:ind w:right="-10"/>
              <w:jc w:val="center"/>
              <w:rPr>
                <w:rFonts w:hint="eastAsia" w:ascii="宋体" w:hAnsi="宋体"/>
                <w:szCs w:val="21"/>
              </w:rPr>
            </w:pPr>
            <w:r>
              <w:rPr>
                <w:rFonts w:hint="eastAsia" w:ascii="宋体" w:hAnsi="宋体"/>
                <w:szCs w:val="21"/>
              </w:rPr>
              <w:t>4</w:t>
            </w:r>
          </w:p>
        </w:tc>
        <w:tc>
          <w:tcPr>
            <w:tcW w:w="1977" w:type="dxa"/>
            <w:noWrap w:val="0"/>
            <w:vAlign w:val="center"/>
          </w:tcPr>
          <w:p>
            <w:pPr>
              <w:spacing w:line="400" w:lineRule="exact"/>
              <w:ind w:right="-11"/>
              <w:jc w:val="center"/>
              <w:rPr>
                <w:rFonts w:hint="eastAsia" w:ascii="宋体" w:hAnsi="宋体"/>
                <w:szCs w:val="21"/>
              </w:rPr>
            </w:pPr>
            <w:r>
              <w:rPr>
                <w:rFonts w:hint="eastAsia" w:ascii="宋体" w:hAnsi="宋体"/>
                <w:szCs w:val="21"/>
              </w:rPr>
              <w:t>电子投标文件制作</w:t>
            </w:r>
          </w:p>
          <w:p>
            <w:pPr>
              <w:spacing w:line="400" w:lineRule="exact"/>
              <w:ind w:right="-11"/>
              <w:jc w:val="center"/>
              <w:rPr>
                <w:rFonts w:hint="eastAsia" w:ascii="宋体" w:hAnsi="宋体"/>
                <w:szCs w:val="21"/>
              </w:rPr>
            </w:pPr>
            <w:r>
              <w:rPr>
                <w:rFonts w:hint="eastAsia" w:ascii="宋体" w:hAnsi="宋体"/>
                <w:szCs w:val="21"/>
              </w:rPr>
              <w:t>（电子投标适用）</w:t>
            </w:r>
          </w:p>
        </w:tc>
        <w:tc>
          <w:tcPr>
            <w:tcW w:w="2920" w:type="dxa"/>
            <w:noWrap w:val="0"/>
            <w:vAlign w:val="center"/>
          </w:tcPr>
          <w:p>
            <w:pPr>
              <w:spacing w:line="340" w:lineRule="exact"/>
              <w:ind w:right="-11"/>
              <w:jc w:val="left"/>
              <w:rPr>
                <w:rFonts w:hint="eastAsia" w:ascii="宋体" w:hAnsi="宋体"/>
                <w:szCs w:val="21"/>
              </w:rPr>
            </w:pPr>
            <w:r>
              <w:rPr>
                <w:rFonts w:hint="eastAsia" w:ascii="宋体" w:hAnsi="宋体"/>
                <w:szCs w:val="21"/>
              </w:rPr>
              <w:t>与其他投标人的投标文件制作机器码（含MAC地址、硬盘号、主板号等信息）一致的投标无效</w:t>
            </w:r>
          </w:p>
        </w:tc>
        <w:tc>
          <w:tcPr>
            <w:tcW w:w="3379" w:type="dxa"/>
            <w:noWrap w:val="0"/>
            <w:vAlign w:val="center"/>
          </w:tcPr>
          <w:p>
            <w:pPr>
              <w:adjustRightInd w:val="0"/>
              <w:snapToGrid w:val="0"/>
              <w:ind w:right="-11"/>
              <w:rPr>
                <w:rFonts w:hint="eastAsia" w:ascii="宋体" w:hAnsi="宋体"/>
                <w:szCs w:val="21"/>
              </w:rPr>
            </w:pPr>
            <w:r>
              <w:rPr>
                <w:rFonts w:hint="eastAsia" w:ascii="宋体" w:hAnsi="宋体"/>
                <w:szCs w:val="21"/>
              </w:rPr>
              <w:t>涉嫌违法违规行为的，将报送监管部门处理。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noWrap w:val="0"/>
            <w:vAlign w:val="center"/>
          </w:tcPr>
          <w:p>
            <w:pPr>
              <w:adjustRightInd w:val="0"/>
              <w:snapToGrid w:val="0"/>
              <w:spacing w:line="360" w:lineRule="auto"/>
              <w:ind w:right="-10"/>
              <w:jc w:val="center"/>
              <w:rPr>
                <w:rFonts w:hint="eastAsia" w:ascii="宋体" w:hAnsi="宋体"/>
                <w:szCs w:val="21"/>
              </w:rPr>
            </w:pPr>
            <w:r>
              <w:rPr>
                <w:rFonts w:hint="eastAsia" w:ascii="宋体" w:hAnsi="宋体"/>
                <w:szCs w:val="21"/>
              </w:rPr>
              <w:t>5</w:t>
            </w:r>
          </w:p>
        </w:tc>
        <w:tc>
          <w:tcPr>
            <w:tcW w:w="1977" w:type="dxa"/>
            <w:noWrap w:val="0"/>
            <w:vAlign w:val="center"/>
          </w:tcPr>
          <w:p>
            <w:pPr>
              <w:spacing w:line="360" w:lineRule="exact"/>
              <w:ind w:right="-10"/>
              <w:jc w:val="center"/>
              <w:rPr>
                <w:rFonts w:hint="eastAsia" w:ascii="宋体" w:hAnsi="宋体"/>
                <w:szCs w:val="21"/>
              </w:rPr>
            </w:pPr>
            <w:r>
              <w:rPr>
                <w:rFonts w:hint="eastAsia" w:ascii="宋体" w:hAnsi="宋体"/>
                <w:szCs w:val="21"/>
              </w:rPr>
              <w:t>投标保证金</w:t>
            </w:r>
          </w:p>
        </w:tc>
        <w:tc>
          <w:tcPr>
            <w:tcW w:w="2920" w:type="dxa"/>
            <w:noWrap w:val="0"/>
            <w:vAlign w:val="center"/>
          </w:tcPr>
          <w:p>
            <w:pPr>
              <w:spacing w:line="360" w:lineRule="exact"/>
              <w:ind w:right="-11"/>
              <w:jc w:val="left"/>
              <w:rPr>
                <w:rFonts w:hint="eastAsia" w:ascii="宋体" w:hAnsi="宋体"/>
                <w:szCs w:val="21"/>
              </w:rPr>
            </w:pPr>
            <w:r>
              <w:rPr>
                <w:rFonts w:hint="eastAsia" w:ascii="宋体" w:hAnsi="宋体"/>
                <w:szCs w:val="21"/>
              </w:rPr>
              <w:t>符合招标文件要求</w:t>
            </w:r>
          </w:p>
        </w:tc>
        <w:tc>
          <w:tcPr>
            <w:tcW w:w="3379" w:type="dxa"/>
            <w:noWrap w:val="0"/>
            <w:vAlign w:val="center"/>
          </w:tcPr>
          <w:p>
            <w:pPr>
              <w:adjustRightInd w:val="0"/>
              <w:snapToGrid w:val="0"/>
              <w:spacing w:line="360" w:lineRule="exact"/>
              <w:ind w:right="-10"/>
              <w:jc w:val="left"/>
              <w:rPr>
                <w:rFonts w:hint="eastAsia" w:ascii="宋体" w:hAnsi="宋体"/>
                <w:szCs w:val="21"/>
              </w:rPr>
            </w:pPr>
            <w:r>
              <w:rPr>
                <w:rFonts w:hint="eastAsia" w:ascii="宋体" w:hAnsi="宋体"/>
                <w:szCs w:val="21"/>
              </w:rPr>
              <w:t>联合体参加的，除联合体协议有特别规定外，以牵头人交纳为准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20" w:type="dxa"/>
            <w:noWrap w:val="0"/>
            <w:vAlign w:val="center"/>
          </w:tcPr>
          <w:p>
            <w:pPr>
              <w:adjustRightInd w:val="0"/>
              <w:snapToGrid w:val="0"/>
              <w:spacing w:line="360" w:lineRule="auto"/>
              <w:ind w:right="-10"/>
              <w:jc w:val="center"/>
              <w:rPr>
                <w:rFonts w:hint="eastAsia" w:ascii="宋体" w:hAnsi="宋体"/>
                <w:szCs w:val="21"/>
              </w:rPr>
            </w:pPr>
            <w:r>
              <w:rPr>
                <w:rFonts w:hint="eastAsia" w:ascii="宋体" w:hAnsi="宋体"/>
                <w:szCs w:val="21"/>
              </w:rPr>
              <w:t>6</w:t>
            </w:r>
          </w:p>
        </w:tc>
        <w:tc>
          <w:tcPr>
            <w:tcW w:w="1977" w:type="dxa"/>
            <w:noWrap w:val="0"/>
            <w:vAlign w:val="center"/>
          </w:tcPr>
          <w:p>
            <w:pPr>
              <w:pStyle w:val="20"/>
              <w:pBdr>
                <w:bottom w:val="none" w:color="auto" w:sz="0" w:space="0"/>
              </w:pBdr>
              <w:tabs>
                <w:tab w:val="clear" w:pos="4153"/>
                <w:tab w:val="clear" w:pos="8306"/>
              </w:tabs>
              <w:snapToGrid w:val="0"/>
              <w:spacing w:line="360" w:lineRule="auto"/>
              <w:ind w:right="-10"/>
              <w:textAlignment w:val="auto"/>
              <w:rPr>
                <w:rFonts w:hint="eastAsia" w:ascii="宋体" w:hAnsi="宋体"/>
                <w:kern w:val="2"/>
                <w:sz w:val="21"/>
                <w:szCs w:val="21"/>
              </w:rPr>
            </w:pPr>
            <w:r>
              <w:rPr>
                <w:rFonts w:hint="eastAsia" w:ascii="宋体" w:hAnsi="宋体"/>
                <w:kern w:val="2"/>
                <w:sz w:val="21"/>
                <w:szCs w:val="21"/>
              </w:rPr>
              <w:t>货物服务清单及技术要求/服务要求响应情况</w:t>
            </w:r>
          </w:p>
        </w:tc>
        <w:tc>
          <w:tcPr>
            <w:tcW w:w="2920" w:type="dxa"/>
            <w:noWrap w:val="0"/>
            <w:vAlign w:val="center"/>
          </w:tcPr>
          <w:p>
            <w:pPr>
              <w:adjustRightInd w:val="0"/>
              <w:snapToGrid w:val="0"/>
              <w:spacing w:line="360" w:lineRule="auto"/>
              <w:ind w:right="-10"/>
              <w:jc w:val="center"/>
              <w:rPr>
                <w:rFonts w:hint="eastAsia" w:ascii="宋体" w:hAnsi="宋体"/>
                <w:szCs w:val="21"/>
              </w:rPr>
            </w:pPr>
            <w:r>
              <w:rPr>
                <w:rFonts w:hint="eastAsia" w:ascii="宋体" w:hAnsi="宋体"/>
                <w:szCs w:val="21"/>
              </w:rPr>
              <w:t>货物服务清单及技术要求响应</w:t>
            </w:r>
          </w:p>
        </w:tc>
        <w:tc>
          <w:tcPr>
            <w:tcW w:w="3379" w:type="dxa"/>
            <w:noWrap w:val="0"/>
            <w:vAlign w:val="center"/>
          </w:tcPr>
          <w:p>
            <w:pPr>
              <w:adjustRightInd w:val="0"/>
              <w:snapToGrid w:val="0"/>
              <w:spacing w:line="360" w:lineRule="auto"/>
              <w:ind w:right="-10"/>
              <w:jc w:val="left"/>
              <w:rPr>
                <w:rFonts w:hint="eastAsia" w:ascii="宋体" w:hAnsi="宋体"/>
                <w:szCs w:val="21"/>
              </w:rPr>
            </w:pPr>
            <w:r>
              <w:rPr>
                <w:rFonts w:hint="eastAsia" w:ascii="宋体" w:hAnsi="宋体"/>
                <w:szCs w:val="21"/>
              </w:rPr>
              <w:t xml:space="preserve"> 按本招标文件第三章评审 </w:t>
            </w:r>
            <w:r>
              <w:rPr>
                <w:rFonts w:hint="eastAsia" w:ascii="宋体" w:hAnsi="宋体"/>
                <w:b/>
                <w:bCs/>
                <w:color w:val="FF0000"/>
                <w:sz w:val="24"/>
              </w:rPr>
              <w:t>（参数不用来做符合性评审，只用来评分的，请注意调整此处的表述）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720" w:type="dxa"/>
            <w:noWrap w:val="0"/>
            <w:vAlign w:val="center"/>
          </w:tcPr>
          <w:p>
            <w:pPr>
              <w:adjustRightInd w:val="0"/>
              <w:snapToGrid w:val="0"/>
              <w:spacing w:line="360" w:lineRule="auto"/>
              <w:ind w:right="-10"/>
              <w:jc w:val="center"/>
              <w:rPr>
                <w:rFonts w:hint="eastAsia" w:ascii="宋体" w:hAnsi="宋体"/>
                <w:szCs w:val="21"/>
              </w:rPr>
            </w:pPr>
            <w:r>
              <w:rPr>
                <w:rFonts w:hint="eastAsia" w:ascii="宋体" w:hAnsi="宋体"/>
                <w:szCs w:val="21"/>
              </w:rPr>
              <w:t>7</w:t>
            </w:r>
          </w:p>
        </w:tc>
        <w:tc>
          <w:tcPr>
            <w:tcW w:w="1977" w:type="dxa"/>
            <w:noWrap w:val="0"/>
            <w:vAlign w:val="center"/>
          </w:tcPr>
          <w:p>
            <w:pPr>
              <w:spacing w:after="50" w:line="360" w:lineRule="auto"/>
              <w:ind w:right="-10"/>
              <w:jc w:val="center"/>
              <w:rPr>
                <w:rFonts w:hint="eastAsia" w:ascii="宋体" w:hAnsi="宋体"/>
                <w:szCs w:val="21"/>
              </w:rPr>
            </w:pPr>
            <w:r>
              <w:rPr>
                <w:rFonts w:hint="eastAsia" w:ascii="宋体" w:hAnsi="宋体"/>
                <w:szCs w:val="21"/>
              </w:rPr>
              <w:t>商务要求响应情况</w:t>
            </w:r>
          </w:p>
        </w:tc>
        <w:tc>
          <w:tcPr>
            <w:tcW w:w="2920" w:type="dxa"/>
            <w:noWrap w:val="0"/>
            <w:vAlign w:val="center"/>
          </w:tcPr>
          <w:p>
            <w:pPr>
              <w:spacing w:after="50" w:line="360" w:lineRule="auto"/>
              <w:ind w:right="-10"/>
              <w:jc w:val="center"/>
              <w:rPr>
                <w:rFonts w:hint="eastAsia" w:ascii="宋体" w:hAnsi="宋体"/>
                <w:szCs w:val="21"/>
              </w:rPr>
            </w:pPr>
            <w:r>
              <w:rPr>
                <w:rFonts w:hint="eastAsia" w:ascii="宋体" w:hAnsi="宋体"/>
                <w:szCs w:val="21"/>
              </w:rPr>
              <w:t>付款响应、交货及安装调试期响应、质保期响应等。</w:t>
            </w:r>
          </w:p>
        </w:tc>
        <w:tc>
          <w:tcPr>
            <w:tcW w:w="3379" w:type="dxa"/>
            <w:noWrap w:val="0"/>
            <w:vAlign w:val="center"/>
          </w:tcPr>
          <w:p>
            <w:pPr>
              <w:adjustRightInd w:val="0"/>
              <w:snapToGrid w:val="0"/>
              <w:spacing w:line="360" w:lineRule="auto"/>
              <w:ind w:right="-10"/>
              <w:jc w:val="left"/>
              <w:rPr>
                <w:rFonts w:hint="eastAsia" w:ascii="宋体" w:hAnsi="宋体"/>
                <w:szCs w:val="21"/>
              </w:rPr>
            </w:pPr>
            <w:r>
              <w:rPr>
                <w:rFonts w:hint="eastAsia" w:ascii="宋体" w:hAnsi="宋体"/>
                <w:szCs w:val="21"/>
              </w:rPr>
              <w:t>按本招标文件第三章评审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720" w:type="dxa"/>
            <w:noWrap w:val="0"/>
            <w:vAlign w:val="center"/>
          </w:tcPr>
          <w:p>
            <w:pPr>
              <w:adjustRightInd w:val="0"/>
              <w:snapToGrid w:val="0"/>
              <w:spacing w:line="360" w:lineRule="auto"/>
              <w:ind w:right="-10"/>
              <w:jc w:val="center"/>
              <w:rPr>
                <w:rFonts w:hint="eastAsia" w:ascii="宋体" w:hAnsi="宋体"/>
                <w:szCs w:val="21"/>
              </w:rPr>
            </w:pPr>
            <w:r>
              <w:rPr>
                <w:rFonts w:hint="eastAsia" w:ascii="宋体" w:hAnsi="宋体"/>
                <w:szCs w:val="21"/>
              </w:rPr>
              <w:t>8</w:t>
            </w:r>
          </w:p>
        </w:tc>
        <w:tc>
          <w:tcPr>
            <w:tcW w:w="1977" w:type="dxa"/>
            <w:noWrap w:val="0"/>
            <w:vAlign w:val="center"/>
          </w:tcPr>
          <w:p>
            <w:pPr>
              <w:spacing w:after="50" w:line="360" w:lineRule="auto"/>
              <w:ind w:right="-10"/>
              <w:jc w:val="center"/>
              <w:rPr>
                <w:rFonts w:hint="eastAsia" w:ascii="宋体" w:hAnsi="宋体"/>
                <w:szCs w:val="21"/>
              </w:rPr>
            </w:pPr>
            <w:r>
              <w:rPr>
                <w:rFonts w:hint="eastAsia" w:ascii="宋体" w:hAnsi="宋体"/>
                <w:szCs w:val="21"/>
              </w:rPr>
              <w:t>其他</w:t>
            </w:r>
          </w:p>
        </w:tc>
        <w:tc>
          <w:tcPr>
            <w:tcW w:w="2920" w:type="dxa"/>
            <w:noWrap w:val="0"/>
            <w:vAlign w:val="center"/>
          </w:tcPr>
          <w:p>
            <w:pPr>
              <w:spacing w:after="50" w:line="360" w:lineRule="auto"/>
              <w:ind w:right="-10"/>
              <w:jc w:val="center"/>
              <w:rPr>
                <w:rFonts w:hint="eastAsia" w:ascii="宋体" w:hAnsi="宋体"/>
                <w:szCs w:val="21"/>
              </w:rPr>
            </w:pPr>
            <w:r>
              <w:rPr>
                <w:rFonts w:hint="eastAsia" w:ascii="宋体" w:hAnsi="宋体"/>
                <w:szCs w:val="21"/>
              </w:rPr>
              <w:t>符合招标文件第 章第 项要求</w:t>
            </w:r>
          </w:p>
        </w:tc>
        <w:tc>
          <w:tcPr>
            <w:tcW w:w="3379" w:type="dxa"/>
            <w:noWrap w:val="0"/>
            <w:vAlign w:val="center"/>
          </w:tcPr>
          <w:p>
            <w:pPr>
              <w:adjustRightInd w:val="0"/>
              <w:snapToGrid w:val="0"/>
              <w:spacing w:line="360" w:lineRule="auto"/>
              <w:ind w:right="-10"/>
              <w:jc w:val="left"/>
              <w:rPr>
                <w:rFonts w:hint="eastAsia" w:ascii="宋体" w:hAnsi="宋体"/>
                <w:b/>
                <w:color w:val="FF0000"/>
                <w:szCs w:val="21"/>
              </w:rPr>
            </w:pPr>
            <w:r>
              <w:rPr>
                <w:rFonts w:hint="eastAsia" w:ascii="宋体" w:hAnsi="宋体"/>
                <w:b/>
                <w:color w:val="FF0000"/>
                <w:szCs w:val="21"/>
              </w:rPr>
              <w:t>如无请删除本条</w:t>
            </w:r>
          </w:p>
        </w:tc>
      </w:tr>
    </w:tbl>
    <w:p>
      <w:pPr>
        <w:pStyle w:val="6"/>
        <w:spacing w:line="360" w:lineRule="auto"/>
        <w:ind w:right="-10" w:firstLine="0"/>
        <w:rPr>
          <w:rFonts w:hint="eastAsia" w:ascii="宋体" w:hAnsi="宋体" w:eastAsia="宋体"/>
          <w:bCs/>
          <w:sz w:val="21"/>
          <w:szCs w:val="21"/>
        </w:rPr>
      </w:pPr>
    </w:p>
    <w:p>
      <w:pPr>
        <w:pStyle w:val="6"/>
        <w:spacing w:line="360" w:lineRule="auto"/>
        <w:ind w:right="-10" w:firstLine="0"/>
        <w:rPr>
          <w:rFonts w:hint="eastAsia" w:ascii="宋体" w:hAnsi="宋体" w:eastAsia="宋体"/>
          <w:bCs/>
          <w:sz w:val="21"/>
          <w:szCs w:val="21"/>
        </w:rPr>
      </w:pPr>
    </w:p>
    <w:p>
      <w:pPr>
        <w:pStyle w:val="6"/>
        <w:spacing w:line="360" w:lineRule="auto"/>
        <w:ind w:right="-10" w:firstLine="0"/>
        <w:rPr>
          <w:rFonts w:hint="eastAsia" w:ascii="宋体" w:hAnsi="宋体" w:eastAsia="宋体"/>
          <w:bCs/>
          <w:sz w:val="21"/>
          <w:szCs w:val="21"/>
        </w:rPr>
      </w:pPr>
    </w:p>
    <w:p>
      <w:pPr>
        <w:pStyle w:val="4"/>
        <w:rPr>
          <w:rFonts w:hint="eastAsia"/>
        </w:rPr>
      </w:pPr>
      <w:r>
        <w:br w:type="page"/>
      </w:r>
      <w:bookmarkStart w:id="38" w:name="_Toc31145"/>
      <w:r>
        <w:rPr>
          <w:rFonts w:hint="eastAsia"/>
        </w:rPr>
        <w:t>六、评分办法</w:t>
      </w:r>
      <w:bookmarkEnd w:id="38"/>
    </w:p>
    <w:p>
      <w:pPr>
        <w:rPr>
          <w:rFonts w:hint="eastAsia"/>
        </w:rPr>
      </w:pPr>
      <w:r>
        <w:rPr>
          <w:rFonts w:hint="eastAsia"/>
        </w:rPr>
        <w:t xml:space="preserve">            </w:t>
      </w:r>
    </w:p>
    <w:tbl>
      <w:tblPr>
        <w:tblStyle w:val="13"/>
        <w:tblW w:w="10000"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100"/>
        <w:gridCol w:w="7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pPr>
              <w:pageBreakBefore w:val="0"/>
              <w:kinsoku/>
              <w:wordWrap/>
              <w:overflowPunct/>
              <w:topLinePunct w:val="0"/>
              <w:autoSpaceDE/>
              <w:autoSpaceDN/>
              <w:bidi w:val="0"/>
              <w:adjustRightInd/>
              <w:snapToGrid/>
              <w:spacing w:line="480" w:lineRule="exact"/>
              <w:jc w:val="center"/>
              <w:textAlignment w:val="auto"/>
              <w:rPr>
                <w:rFonts w:ascii="宋体" w:hAnsi="宋体"/>
                <w:szCs w:val="21"/>
              </w:rPr>
            </w:pPr>
            <w:r>
              <w:rPr>
                <w:rFonts w:hint="eastAsia" w:ascii="宋体" w:hAnsi="宋体"/>
                <w:szCs w:val="21"/>
              </w:rPr>
              <w:t>评审项目</w:t>
            </w:r>
          </w:p>
        </w:tc>
        <w:tc>
          <w:tcPr>
            <w:tcW w:w="1100" w:type="dxa"/>
            <w:noWrap w:val="0"/>
            <w:vAlign w:val="top"/>
          </w:tcPr>
          <w:p>
            <w:pPr>
              <w:pageBreakBefore w:val="0"/>
              <w:kinsoku/>
              <w:wordWrap/>
              <w:overflowPunct/>
              <w:topLinePunct w:val="0"/>
              <w:autoSpaceDE/>
              <w:autoSpaceDN/>
              <w:bidi w:val="0"/>
              <w:adjustRightInd/>
              <w:snapToGrid/>
              <w:spacing w:line="480" w:lineRule="exact"/>
              <w:jc w:val="center"/>
              <w:textAlignment w:val="auto"/>
              <w:rPr>
                <w:rFonts w:ascii="宋体" w:hAnsi="宋体"/>
                <w:szCs w:val="21"/>
              </w:rPr>
            </w:pPr>
            <w:r>
              <w:rPr>
                <w:rFonts w:hint="eastAsia" w:ascii="宋体" w:hAnsi="宋体"/>
                <w:szCs w:val="21"/>
              </w:rPr>
              <w:t>分值</w:t>
            </w:r>
          </w:p>
        </w:tc>
        <w:tc>
          <w:tcPr>
            <w:tcW w:w="7762" w:type="dxa"/>
            <w:noWrap w:val="0"/>
            <w:vAlign w:val="top"/>
          </w:tcPr>
          <w:p>
            <w:pPr>
              <w:pageBreakBefore w:val="0"/>
              <w:kinsoku/>
              <w:wordWrap/>
              <w:overflowPunct/>
              <w:topLinePunct w:val="0"/>
              <w:autoSpaceDE/>
              <w:autoSpaceDN/>
              <w:bidi w:val="0"/>
              <w:adjustRightInd/>
              <w:snapToGrid/>
              <w:spacing w:line="480" w:lineRule="exact"/>
              <w:ind w:firstLine="1890" w:firstLineChars="900"/>
              <w:textAlignment w:val="auto"/>
              <w:rPr>
                <w:rFonts w:ascii="宋体" w:hAnsi="宋体"/>
                <w:szCs w:val="21"/>
              </w:rPr>
            </w:pPr>
            <w:r>
              <w:rPr>
                <w:rFonts w:hint="eastAsia" w:ascii="宋体" w:hAnsi="宋体"/>
                <w:szCs w:val="21"/>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5" w:hRule="atLeast"/>
        </w:trPr>
        <w:tc>
          <w:tcPr>
            <w:tcW w:w="1138" w:type="dxa"/>
            <w:vMerge w:val="restart"/>
            <w:noWrap w:val="0"/>
            <w:vAlign w:val="top"/>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szCs w:val="21"/>
              </w:rPr>
            </w:pP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szCs w:val="21"/>
              </w:rPr>
            </w:pP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szCs w:val="21"/>
              </w:rPr>
            </w:pP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szCs w:val="21"/>
              </w:rPr>
            </w:pP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szCs w:val="21"/>
              </w:rPr>
            </w:pP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szCs w:val="21"/>
              </w:rPr>
            </w:pP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szCs w:val="21"/>
              </w:rPr>
            </w:pP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szCs w:val="21"/>
              </w:rPr>
            </w:pP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szCs w:val="21"/>
              </w:rPr>
            </w:pP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szCs w:val="21"/>
              </w:rPr>
            </w:pP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szCs w:val="21"/>
              </w:rPr>
            </w:pP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szCs w:val="21"/>
              </w:rPr>
            </w:pP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szCs w:val="21"/>
              </w:rPr>
            </w:pP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szCs w:val="21"/>
                <w:lang w:eastAsia="zh-CN"/>
              </w:rPr>
            </w:pPr>
            <w:r>
              <w:rPr>
                <w:rFonts w:hint="eastAsia" w:ascii="宋体" w:hAnsi="宋体"/>
                <w:szCs w:val="21"/>
              </w:rPr>
              <w:t>技术分</w:t>
            </w:r>
            <w:r>
              <w:rPr>
                <w:rFonts w:hint="eastAsia" w:ascii="宋体" w:hAnsi="宋体"/>
                <w:szCs w:val="21"/>
                <w:lang w:eastAsia="zh-CN"/>
              </w:rPr>
              <w:t>（</w:t>
            </w:r>
            <w:r>
              <w:rPr>
                <w:rFonts w:hint="eastAsia" w:ascii="宋体" w:hAnsi="宋体"/>
                <w:szCs w:val="21"/>
                <w:lang w:val="en-US" w:eastAsia="zh-CN"/>
              </w:rPr>
              <w:t>50分</w:t>
            </w:r>
            <w:r>
              <w:rPr>
                <w:rFonts w:hint="eastAsia" w:ascii="宋体" w:hAnsi="宋体"/>
                <w:szCs w:val="21"/>
                <w:lang w:eastAsia="zh-CN"/>
              </w:rPr>
              <w:t>）</w:t>
            </w:r>
          </w:p>
        </w:tc>
        <w:tc>
          <w:tcPr>
            <w:tcW w:w="1100" w:type="dxa"/>
            <w:noWrap w:val="0"/>
            <w:vAlign w:val="top"/>
          </w:tcPr>
          <w:p>
            <w:pPr>
              <w:pageBreakBefore w:val="0"/>
              <w:kinsoku/>
              <w:wordWrap/>
              <w:overflowPunct/>
              <w:topLinePunct w:val="0"/>
              <w:autoSpaceDE/>
              <w:autoSpaceDN/>
              <w:bidi w:val="0"/>
              <w:adjustRightInd/>
              <w:snapToGrid/>
              <w:spacing w:line="480" w:lineRule="exact"/>
              <w:ind w:firstLine="105" w:firstLineChars="50"/>
              <w:textAlignment w:val="auto"/>
              <w:rPr>
                <w:rFonts w:hint="eastAsia" w:ascii="宋体" w:hAnsi="宋体"/>
                <w:szCs w:val="21"/>
              </w:rPr>
            </w:pPr>
            <w:r>
              <w:rPr>
                <w:rFonts w:hint="eastAsia" w:ascii="宋体" w:hAnsi="宋体"/>
                <w:szCs w:val="21"/>
              </w:rPr>
              <w:t xml:space="preserve">  </w:t>
            </w:r>
          </w:p>
          <w:p>
            <w:pPr>
              <w:pageBreakBefore w:val="0"/>
              <w:kinsoku/>
              <w:wordWrap/>
              <w:overflowPunct/>
              <w:topLinePunct w:val="0"/>
              <w:autoSpaceDE/>
              <w:autoSpaceDN/>
              <w:bidi w:val="0"/>
              <w:adjustRightInd/>
              <w:snapToGrid/>
              <w:spacing w:line="480" w:lineRule="exact"/>
              <w:ind w:firstLine="105" w:firstLineChars="50"/>
              <w:textAlignment w:val="auto"/>
              <w:rPr>
                <w:rFonts w:hint="eastAsia" w:ascii="宋体" w:hAnsi="宋体"/>
                <w:szCs w:val="21"/>
              </w:rPr>
            </w:pPr>
          </w:p>
          <w:p>
            <w:pPr>
              <w:pageBreakBefore w:val="0"/>
              <w:kinsoku/>
              <w:wordWrap/>
              <w:overflowPunct/>
              <w:topLinePunct w:val="0"/>
              <w:autoSpaceDE/>
              <w:autoSpaceDN/>
              <w:bidi w:val="0"/>
              <w:adjustRightInd/>
              <w:snapToGrid/>
              <w:spacing w:line="480" w:lineRule="exact"/>
              <w:ind w:firstLine="105" w:firstLineChars="50"/>
              <w:textAlignment w:val="auto"/>
              <w:rPr>
                <w:rFonts w:hint="eastAsia" w:ascii="宋体" w:hAnsi="宋体"/>
                <w:szCs w:val="21"/>
              </w:rPr>
            </w:pPr>
          </w:p>
          <w:p>
            <w:pPr>
              <w:pageBreakBefore w:val="0"/>
              <w:kinsoku/>
              <w:wordWrap/>
              <w:overflowPunct/>
              <w:topLinePunct w:val="0"/>
              <w:autoSpaceDE/>
              <w:autoSpaceDN/>
              <w:bidi w:val="0"/>
              <w:adjustRightInd/>
              <w:snapToGrid/>
              <w:spacing w:line="480" w:lineRule="exact"/>
              <w:ind w:firstLine="105" w:firstLineChars="50"/>
              <w:textAlignment w:val="auto"/>
              <w:rPr>
                <w:rFonts w:hint="default" w:ascii="宋体" w:hAnsi="宋体" w:eastAsia="宋体"/>
                <w:szCs w:val="21"/>
                <w:lang w:val="en-US" w:eastAsia="zh-CN"/>
              </w:rPr>
            </w:pPr>
            <w:r>
              <w:rPr>
                <w:rFonts w:hint="eastAsia" w:ascii="宋体" w:hAnsi="宋体"/>
                <w:szCs w:val="21"/>
              </w:rPr>
              <w:t xml:space="preserve"> </w:t>
            </w:r>
            <w:r>
              <w:rPr>
                <w:rFonts w:hint="eastAsia" w:ascii="宋体" w:hAnsi="宋体"/>
                <w:szCs w:val="21"/>
                <w:lang w:val="en-US" w:eastAsia="zh-CN"/>
              </w:rPr>
              <w:t>技术参数响应（30分）</w:t>
            </w:r>
          </w:p>
        </w:tc>
        <w:tc>
          <w:tcPr>
            <w:tcW w:w="7762" w:type="dxa"/>
            <w:noWrap w:val="0"/>
            <w:vAlign w:val="top"/>
          </w:tcPr>
          <w:p>
            <w:pPr>
              <w:pageBreakBefore w:val="0"/>
              <w:numPr>
                <w:ilvl w:val="0"/>
                <w:numId w:val="5"/>
              </w:numPr>
              <w:kinsoku/>
              <w:wordWrap/>
              <w:overflowPunct/>
              <w:topLinePunct w:val="0"/>
              <w:autoSpaceDE/>
              <w:autoSpaceDN/>
              <w:bidi w:val="0"/>
              <w:adjustRightInd/>
              <w:snapToGrid/>
              <w:spacing w:line="480" w:lineRule="exact"/>
              <w:ind w:left="105" w:leftChars="0" w:firstLine="0" w:firstLineChars="0"/>
              <w:jc w:val="left"/>
              <w:textAlignment w:val="auto"/>
              <w:rPr>
                <w:rFonts w:ascii="宋体" w:hAnsi="宋体"/>
                <w:szCs w:val="21"/>
              </w:rPr>
            </w:pPr>
            <w:r>
              <w:rPr>
                <w:rFonts w:hint="eastAsia" w:ascii="宋体" w:hAnsi="宋体"/>
                <w:szCs w:val="21"/>
                <w:lang w:val="en-US" w:eastAsia="zh-CN"/>
              </w:rPr>
              <w:t>根据投标人递交的磋商响应文件中“</w:t>
            </w:r>
            <w:r>
              <w:rPr>
                <w:rFonts w:hint="eastAsia"/>
              </w:rPr>
              <w:t>技术要求响应情况表</w:t>
            </w:r>
            <w:r>
              <w:rPr>
                <w:rFonts w:ascii="宋体" w:hAnsi="宋体"/>
                <w:szCs w:val="21"/>
              </w:rPr>
              <w:t xml:space="preserve"> </w:t>
            </w:r>
            <w:r>
              <w:rPr>
                <w:rFonts w:hint="eastAsia" w:ascii="宋体" w:hAnsi="宋体"/>
                <w:szCs w:val="21"/>
                <w:lang w:val="en-US" w:eastAsia="zh-CN"/>
              </w:rPr>
              <w:t>”响应情况全部满足的得基础分25分。</w:t>
            </w:r>
          </w:p>
          <w:p>
            <w:pPr>
              <w:pageBreakBefore w:val="0"/>
              <w:numPr>
                <w:ilvl w:val="0"/>
                <w:numId w:val="5"/>
              </w:numPr>
              <w:kinsoku/>
              <w:wordWrap/>
              <w:overflowPunct/>
              <w:topLinePunct w:val="0"/>
              <w:autoSpaceDE/>
              <w:autoSpaceDN/>
              <w:bidi w:val="0"/>
              <w:adjustRightInd/>
              <w:snapToGrid/>
              <w:spacing w:line="480" w:lineRule="exact"/>
              <w:ind w:left="105" w:leftChars="0" w:firstLine="0" w:firstLineChars="0"/>
              <w:jc w:val="left"/>
              <w:textAlignment w:val="auto"/>
              <w:rPr>
                <w:rFonts w:hint="eastAsia" w:ascii="宋体" w:hAnsi="宋体"/>
                <w:szCs w:val="21"/>
              </w:rPr>
            </w:pPr>
            <w:r>
              <w:rPr>
                <w:rFonts w:hint="eastAsia" w:ascii="宋体" w:hAnsi="宋体"/>
                <w:szCs w:val="21"/>
              </w:rPr>
              <w:t>优于</w:t>
            </w:r>
            <w:r>
              <w:rPr>
                <w:rFonts w:hint="eastAsia" w:ascii="宋体" w:hAnsi="宋体"/>
                <w:szCs w:val="21"/>
                <w:lang w:val="en-US" w:eastAsia="zh-CN"/>
              </w:rPr>
              <w:t>磋商</w:t>
            </w:r>
            <w:r>
              <w:rPr>
                <w:rFonts w:hint="eastAsia" w:ascii="宋体" w:hAnsi="宋体"/>
                <w:szCs w:val="21"/>
              </w:rPr>
              <w:t xml:space="preserve">文件实质性要求的 每有1项加1分，最高加 </w:t>
            </w:r>
            <w:r>
              <w:rPr>
                <w:rFonts w:hint="eastAsia" w:ascii="宋体" w:hAnsi="宋体"/>
                <w:szCs w:val="21"/>
                <w:lang w:val="en-US" w:eastAsia="zh-CN"/>
              </w:rPr>
              <w:t>3</w:t>
            </w:r>
            <w:r>
              <w:rPr>
                <w:rFonts w:hint="eastAsia" w:ascii="宋体" w:hAnsi="宋体"/>
                <w:szCs w:val="21"/>
              </w:rPr>
              <w:t xml:space="preserve"> 分；</w:t>
            </w:r>
          </w:p>
          <w:p>
            <w:pPr>
              <w:pageBreakBefore w:val="0"/>
              <w:numPr>
                <w:ilvl w:val="0"/>
                <w:numId w:val="0"/>
              </w:numPr>
              <w:kinsoku/>
              <w:wordWrap/>
              <w:overflowPunct/>
              <w:topLinePunct w:val="0"/>
              <w:autoSpaceDE/>
              <w:autoSpaceDN/>
              <w:bidi w:val="0"/>
              <w:adjustRightInd/>
              <w:snapToGrid/>
              <w:spacing w:line="480" w:lineRule="exact"/>
              <w:ind w:left="105" w:leftChars="0"/>
              <w:jc w:val="left"/>
              <w:textAlignment w:val="auto"/>
              <w:rPr>
                <w:rFonts w:hint="eastAsia" w:ascii="宋体" w:hAnsi="宋体"/>
                <w:szCs w:val="21"/>
              </w:rPr>
            </w:pPr>
            <w:r>
              <w:rPr>
                <w:rFonts w:hint="eastAsia" w:ascii="宋体" w:hAnsi="宋体"/>
                <w:szCs w:val="21"/>
              </w:rPr>
              <w:t xml:space="preserve">对非实质性要求，每出现 1 条正偏离，加 0.5 分，最高加 </w:t>
            </w:r>
            <w:r>
              <w:rPr>
                <w:rFonts w:hint="eastAsia" w:ascii="宋体" w:hAnsi="宋体"/>
                <w:szCs w:val="21"/>
                <w:lang w:val="en-US" w:eastAsia="zh-CN"/>
              </w:rPr>
              <w:t>2</w:t>
            </w:r>
            <w:r>
              <w:rPr>
                <w:rFonts w:hint="eastAsia" w:ascii="宋体" w:hAnsi="宋体"/>
                <w:szCs w:val="21"/>
              </w:rPr>
              <w:t>分。</w:t>
            </w:r>
          </w:p>
          <w:p>
            <w:pPr>
              <w:pageBreakBefore w:val="0"/>
              <w:numPr>
                <w:ilvl w:val="0"/>
                <w:numId w:val="0"/>
              </w:numPr>
              <w:kinsoku/>
              <w:wordWrap/>
              <w:overflowPunct/>
              <w:topLinePunct w:val="0"/>
              <w:autoSpaceDE/>
              <w:autoSpaceDN/>
              <w:bidi w:val="0"/>
              <w:adjustRightInd/>
              <w:snapToGrid/>
              <w:spacing w:line="480" w:lineRule="exact"/>
              <w:ind w:left="105" w:leftChars="0"/>
              <w:jc w:val="left"/>
              <w:textAlignment w:val="auto"/>
              <w:rPr>
                <w:rFonts w:hint="eastAsia" w:ascii="宋体" w:hAnsi="宋体"/>
                <w:szCs w:val="21"/>
              </w:rPr>
            </w:pPr>
            <w:r>
              <w:rPr>
                <w:rFonts w:hint="eastAsia" w:ascii="宋体" w:hAnsi="宋体"/>
                <w:szCs w:val="21"/>
              </w:rPr>
              <w:t xml:space="preserve">以上两项最高加 5 分。 </w:t>
            </w: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ascii="宋体" w:hAnsi="宋体"/>
                <w:szCs w:val="21"/>
              </w:rPr>
            </w:pPr>
            <w:r>
              <w:rPr>
                <w:rFonts w:hint="eastAsia" w:ascii="宋体" w:hAnsi="宋体"/>
                <w:szCs w:val="21"/>
                <w:lang w:val="en-US" w:eastAsia="zh-CN"/>
              </w:rPr>
              <w:t>3、</w:t>
            </w:r>
            <w:r>
              <w:rPr>
                <w:rFonts w:hint="eastAsia" w:ascii="宋体" w:hAnsi="宋体"/>
                <w:szCs w:val="21"/>
              </w:rPr>
              <w:t>非实质性条款每出现一条负偏离扣除基础分 2 分</w:t>
            </w:r>
            <w:r>
              <w:rPr>
                <w:rFonts w:hint="eastAsia" w:ascii="宋体" w:hAnsi="宋体" w:eastAsia="宋体" w:cs="宋体"/>
                <w:color w:val="000000"/>
                <w:kern w:val="0"/>
                <w:sz w:val="21"/>
                <w:szCs w:val="21"/>
                <w:lang w:val="en-US" w:eastAsia="zh-CN" w:bidi="ar"/>
              </w:rPr>
              <w:t>，出现 3 条及以上负偏离的，响应情况项不得分</w:t>
            </w:r>
            <w:r>
              <w:rPr>
                <w:rFonts w:hint="eastAsia" w:ascii="宋体" w:hAnsi="宋体" w:cs="宋体"/>
                <w:color w:val="00000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8" w:hRule="atLeast"/>
        </w:trPr>
        <w:tc>
          <w:tcPr>
            <w:tcW w:w="1138" w:type="dxa"/>
            <w:vMerge w:val="continue"/>
            <w:noWrap w:val="0"/>
            <w:vAlign w:val="top"/>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szCs w:val="21"/>
              </w:rPr>
            </w:pPr>
          </w:p>
        </w:tc>
        <w:tc>
          <w:tcPr>
            <w:tcW w:w="110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1"/>
                <w:szCs w:val="2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1"/>
                <w:szCs w:val="2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highlight w:val="none"/>
              </w:rPr>
            </w:pPr>
            <w:r>
              <w:rPr>
                <w:rFonts w:hint="eastAsia" w:ascii="宋体" w:hAnsi="宋体" w:eastAsia="宋体" w:cs="宋体"/>
                <w:color w:val="000000"/>
                <w:kern w:val="0"/>
                <w:sz w:val="21"/>
                <w:szCs w:val="21"/>
                <w:highlight w:val="none"/>
                <w:lang w:val="en-US" w:eastAsia="zh-CN" w:bidi="ar"/>
              </w:rPr>
              <w:t>质量与性能</w:t>
            </w:r>
            <w:r>
              <w:rPr>
                <w:rFonts w:hint="eastAsia" w:ascii="宋体" w:hAnsi="宋体" w:cs="宋体"/>
                <w:color w:val="000000"/>
                <w:kern w:val="0"/>
                <w:sz w:val="21"/>
                <w:szCs w:val="21"/>
                <w:highlight w:val="none"/>
                <w:lang w:val="en-US" w:eastAsia="zh-CN" w:bidi="ar"/>
              </w:rPr>
              <w:t>（5分）</w:t>
            </w:r>
          </w:p>
          <w:p>
            <w:pPr>
              <w:pageBreakBefore w:val="0"/>
              <w:kinsoku/>
              <w:wordWrap/>
              <w:overflowPunct/>
              <w:topLinePunct w:val="0"/>
              <w:autoSpaceDE/>
              <w:autoSpaceDN/>
              <w:bidi w:val="0"/>
              <w:adjustRightInd/>
              <w:snapToGrid/>
              <w:spacing w:line="480" w:lineRule="exact"/>
              <w:ind w:firstLine="105" w:firstLineChars="50"/>
              <w:textAlignment w:val="auto"/>
              <w:rPr>
                <w:rFonts w:hint="eastAsia" w:ascii="宋体" w:hAnsi="宋体"/>
                <w:szCs w:val="21"/>
                <w:highlight w:val="none"/>
              </w:rPr>
            </w:pPr>
          </w:p>
        </w:tc>
        <w:tc>
          <w:tcPr>
            <w:tcW w:w="776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highlight w:val="none"/>
              </w:rPr>
            </w:pPr>
            <w:r>
              <w:rPr>
                <w:rFonts w:hint="eastAsia" w:ascii="宋体" w:hAnsi="宋体" w:eastAsia="宋体" w:cs="宋体"/>
                <w:color w:val="000000"/>
                <w:kern w:val="0"/>
                <w:sz w:val="21"/>
                <w:szCs w:val="21"/>
                <w:highlight w:val="none"/>
                <w:lang w:val="en-US" w:eastAsia="zh-CN" w:bidi="ar"/>
              </w:rPr>
              <w:t>投标人所投产品质量可靠、便于操作</w:t>
            </w:r>
            <w:r>
              <w:rPr>
                <w:rFonts w:hint="eastAsia" w:ascii="宋体" w:hAnsi="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性能优良，设计理念先进，性能稳定，安全耐用，内容全面完善、合理可行、清晰明确，得</w:t>
            </w:r>
            <w:r>
              <w:rPr>
                <w:rFonts w:hint="eastAsia" w:ascii="宋体" w:hAnsi="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val="en-US" w:eastAsia="zh-CN" w:bidi="ar"/>
              </w:rPr>
              <w:t xml:space="preserve">分；质量较为可靠、性能比较稳定，设计理念较为先进，内容无缺漏项，描述较为合理、清晰，得 </w:t>
            </w:r>
            <w:r>
              <w:rPr>
                <w:rFonts w:hint="eastAsia" w:ascii="宋体" w:hAnsi="宋体" w:cs="宋体"/>
                <w:color w:val="000000"/>
                <w:kern w:val="0"/>
                <w:sz w:val="21"/>
                <w:szCs w:val="21"/>
                <w:highlight w:val="none"/>
                <w:lang w:val="en-US" w:eastAsia="zh-CN" w:bidi="ar"/>
              </w:rPr>
              <w:t>4</w:t>
            </w:r>
            <w:r>
              <w:rPr>
                <w:rFonts w:hint="eastAsia" w:ascii="宋体" w:hAnsi="宋体" w:eastAsia="宋体" w:cs="宋体"/>
                <w:color w:val="000000"/>
                <w:kern w:val="0"/>
                <w:sz w:val="21"/>
                <w:szCs w:val="21"/>
                <w:highlight w:val="none"/>
                <w:lang w:val="en-US" w:eastAsia="zh-CN" w:bidi="ar"/>
              </w:rPr>
              <w:t>分；整体性能一般，设计理念一般，性能稳定性一般，安全耐用性一般：</w:t>
            </w:r>
            <w:r>
              <w:rPr>
                <w:rFonts w:hint="eastAsia" w:ascii="宋体" w:hAnsi="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val="en-US" w:eastAsia="zh-CN" w:bidi="ar"/>
              </w:rPr>
              <w:t xml:space="preserve">分，质量性能内容有明显缺漏项，缺乏可行性，描述不清晰，得 </w:t>
            </w:r>
            <w:r>
              <w:rPr>
                <w:rFonts w:hint="eastAsia" w:ascii="宋体" w:hAnsi="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val="en-US" w:eastAsia="zh-CN" w:bidi="ar"/>
              </w:rPr>
              <w:t xml:space="preserve">分；质量比较差、性能不稳定，得 </w:t>
            </w: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ascii="宋体" w:hAnsi="宋体"/>
                <w:szCs w:val="21"/>
                <w:highlight w:val="none"/>
              </w:rPr>
            </w:pPr>
            <w:r>
              <w:rPr>
                <w:rFonts w:hint="eastAsia" w:ascii="宋体" w:hAnsi="宋体" w:eastAsia="宋体" w:cs="宋体"/>
                <w:color w:val="000000"/>
                <w:kern w:val="0"/>
                <w:sz w:val="21"/>
                <w:szCs w:val="21"/>
                <w:highlight w:val="none"/>
                <w:lang w:val="en-US" w:eastAsia="zh-CN" w:bidi="ar"/>
              </w:rPr>
              <w:t>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top"/>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szCs w:val="21"/>
              </w:rPr>
            </w:pPr>
          </w:p>
        </w:tc>
        <w:tc>
          <w:tcPr>
            <w:tcW w:w="1100" w:type="dxa"/>
            <w:noWrap w:val="0"/>
            <w:vAlign w:val="top"/>
          </w:tcPr>
          <w:p>
            <w:pPr>
              <w:pageBreakBefore w:val="0"/>
              <w:kinsoku/>
              <w:wordWrap/>
              <w:overflowPunct/>
              <w:topLinePunct w:val="0"/>
              <w:autoSpaceDE/>
              <w:autoSpaceDN/>
              <w:bidi w:val="0"/>
              <w:adjustRightInd/>
              <w:snapToGrid/>
              <w:spacing w:line="480" w:lineRule="exact"/>
              <w:ind w:firstLine="105" w:firstLineChars="50"/>
              <w:textAlignment w:val="auto"/>
              <w:rPr>
                <w:rFonts w:hint="eastAsia" w:ascii="宋体" w:hAnsi="宋体" w:eastAsia="宋体"/>
                <w:szCs w:val="21"/>
                <w:highlight w:val="none"/>
                <w:lang w:eastAsia="zh-CN"/>
              </w:rPr>
            </w:pPr>
            <w:r>
              <w:rPr>
                <w:rFonts w:hint="eastAsia" w:ascii="宋体" w:hAnsi="宋体"/>
                <w:szCs w:val="21"/>
                <w:highlight w:val="none"/>
              </w:rPr>
              <w:t>产品便捷性、安全性、先进性</w:t>
            </w:r>
            <w:r>
              <w:rPr>
                <w:rFonts w:hint="eastAsia" w:ascii="宋体" w:hAnsi="宋体"/>
                <w:szCs w:val="21"/>
                <w:highlight w:val="none"/>
                <w:lang w:eastAsia="zh-CN"/>
              </w:rPr>
              <w:t>（</w:t>
            </w:r>
            <w:r>
              <w:rPr>
                <w:rFonts w:hint="eastAsia" w:ascii="宋体" w:hAnsi="宋体"/>
                <w:szCs w:val="21"/>
                <w:highlight w:val="none"/>
                <w:lang w:val="en-US" w:eastAsia="zh-CN"/>
              </w:rPr>
              <w:t>5分</w:t>
            </w:r>
            <w:r>
              <w:rPr>
                <w:rFonts w:hint="eastAsia" w:ascii="宋体" w:hAnsi="宋体"/>
                <w:szCs w:val="21"/>
                <w:highlight w:val="none"/>
                <w:lang w:eastAsia="zh-CN"/>
              </w:rPr>
              <w:t>）</w:t>
            </w:r>
          </w:p>
        </w:tc>
        <w:tc>
          <w:tcPr>
            <w:tcW w:w="776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ascii="宋体" w:hAnsi="宋体"/>
                <w:szCs w:val="21"/>
                <w:highlight w:val="none"/>
              </w:rPr>
            </w:pPr>
            <w:r>
              <w:rPr>
                <w:rFonts w:hint="eastAsia" w:ascii="宋体" w:hAnsi="宋体" w:eastAsia="宋体" w:cs="宋体"/>
                <w:color w:val="000000"/>
                <w:kern w:val="0"/>
                <w:sz w:val="21"/>
                <w:szCs w:val="21"/>
                <w:highlight w:val="none"/>
                <w:lang w:val="en-US" w:eastAsia="zh-CN" w:bidi="ar"/>
              </w:rPr>
              <w:t xml:space="preserve">根据供应商提供的产品成熟性、稳定性、便捷性、安全性、 先进性等性能进行比较： 指标明显优于招标需求、质量可靠、各项方案和措施均严密有效的，得 </w:t>
            </w:r>
            <w:r>
              <w:rPr>
                <w:rFonts w:hint="eastAsia" w:ascii="宋体" w:hAnsi="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val="en-US" w:eastAsia="zh-CN" w:bidi="ar"/>
              </w:rPr>
              <w:t xml:space="preserve">分； 多数性能指标与采购需求基本一致的，有质量控制和检测方案和措施的，得 </w:t>
            </w:r>
            <w:r>
              <w:rPr>
                <w:rFonts w:hint="eastAsia" w:ascii="宋体" w:hAnsi="宋体" w:cs="宋体"/>
                <w:color w:val="000000"/>
                <w:kern w:val="0"/>
                <w:sz w:val="21"/>
                <w:szCs w:val="21"/>
                <w:highlight w:val="none"/>
                <w:lang w:val="en-US" w:eastAsia="zh-CN" w:bidi="ar"/>
              </w:rPr>
              <w:t>4</w:t>
            </w:r>
            <w:r>
              <w:rPr>
                <w:rFonts w:hint="eastAsia" w:ascii="宋体" w:hAnsi="宋体" w:eastAsia="宋体" w:cs="宋体"/>
                <w:color w:val="000000"/>
                <w:kern w:val="0"/>
                <w:sz w:val="21"/>
                <w:szCs w:val="21"/>
                <w:highlight w:val="none"/>
                <w:lang w:val="en-US" w:eastAsia="zh-CN" w:bidi="ar"/>
              </w:rPr>
              <w:t xml:space="preserve">分； 产品存在质量隐患或者存在升级淘汰、更新替代风险的，得 </w:t>
            </w:r>
            <w:r>
              <w:rPr>
                <w:rFonts w:hint="eastAsia" w:ascii="宋体" w:hAnsi="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val="en-US" w:eastAsia="zh-CN" w:bidi="ar"/>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1138" w:type="dxa"/>
            <w:vMerge w:val="continue"/>
            <w:noWrap w:val="0"/>
            <w:vAlign w:val="top"/>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szCs w:val="21"/>
              </w:rPr>
            </w:pPr>
          </w:p>
        </w:tc>
        <w:tc>
          <w:tcPr>
            <w:tcW w:w="1100" w:type="dxa"/>
            <w:noWrap w:val="0"/>
            <w:vAlign w:val="top"/>
          </w:tcPr>
          <w:p>
            <w:pPr>
              <w:pageBreakBefore w:val="0"/>
              <w:kinsoku/>
              <w:wordWrap/>
              <w:overflowPunct/>
              <w:topLinePunct w:val="0"/>
              <w:autoSpaceDE/>
              <w:autoSpaceDN/>
              <w:bidi w:val="0"/>
              <w:adjustRightInd/>
              <w:snapToGrid/>
              <w:spacing w:line="480" w:lineRule="exact"/>
              <w:ind w:firstLine="105" w:firstLineChars="50"/>
              <w:textAlignment w:val="auto"/>
              <w:rPr>
                <w:rFonts w:hint="eastAsia" w:ascii="宋体" w:hAnsi="宋体"/>
                <w:szCs w:val="21"/>
              </w:rPr>
            </w:pPr>
          </w:p>
          <w:p>
            <w:pPr>
              <w:pageBreakBefore w:val="0"/>
              <w:kinsoku/>
              <w:wordWrap/>
              <w:overflowPunct/>
              <w:topLinePunct w:val="0"/>
              <w:autoSpaceDE/>
              <w:autoSpaceDN/>
              <w:bidi w:val="0"/>
              <w:adjustRightInd/>
              <w:snapToGrid/>
              <w:spacing w:line="480" w:lineRule="exact"/>
              <w:ind w:firstLine="105" w:firstLineChars="50"/>
              <w:textAlignment w:val="auto"/>
              <w:rPr>
                <w:rFonts w:hint="eastAsia" w:ascii="宋体" w:hAnsi="宋体"/>
                <w:szCs w:val="21"/>
              </w:rPr>
            </w:pPr>
          </w:p>
          <w:p>
            <w:pPr>
              <w:pageBreakBefore w:val="0"/>
              <w:kinsoku/>
              <w:wordWrap/>
              <w:overflowPunct/>
              <w:topLinePunct w:val="0"/>
              <w:autoSpaceDE/>
              <w:autoSpaceDN/>
              <w:bidi w:val="0"/>
              <w:adjustRightInd/>
              <w:snapToGrid/>
              <w:spacing w:line="480" w:lineRule="exact"/>
              <w:ind w:firstLine="105" w:firstLineChars="50"/>
              <w:textAlignment w:val="auto"/>
              <w:rPr>
                <w:rFonts w:hint="eastAsia" w:ascii="宋体" w:hAnsi="宋体" w:eastAsia="宋体"/>
                <w:szCs w:val="21"/>
                <w:lang w:eastAsia="zh-CN"/>
              </w:rPr>
            </w:pPr>
            <w:r>
              <w:rPr>
                <w:rFonts w:hint="eastAsia" w:ascii="宋体" w:hAnsi="宋体"/>
                <w:szCs w:val="21"/>
              </w:rPr>
              <w:t>售后服务能力</w:t>
            </w:r>
            <w:r>
              <w:rPr>
                <w:rFonts w:hint="eastAsia" w:ascii="宋体" w:hAnsi="宋体"/>
                <w:szCs w:val="21"/>
                <w:lang w:eastAsia="zh-CN"/>
              </w:rPr>
              <w:t>（</w:t>
            </w:r>
            <w:r>
              <w:rPr>
                <w:rFonts w:hint="eastAsia" w:ascii="宋体" w:hAnsi="宋体"/>
                <w:szCs w:val="21"/>
                <w:lang w:val="en-US" w:eastAsia="zh-CN"/>
              </w:rPr>
              <w:t>5分</w:t>
            </w:r>
            <w:r>
              <w:rPr>
                <w:rFonts w:hint="eastAsia" w:ascii="宋体" w:hAnsi="宋体"/>
                <w:szCs w:val="21"/>
                <w:lang w:eastAsia="zh-CN"/>
              </w:rPr>
              <w:t>）</w:t>
            </w:r>
          </w:p>
        </w:tc>
        <w:tc>
          <w:tcPr>
            <w:tcW w:w="7762" w:type="dxa"/>
            <w:noWrap w:val="0"/>
            <w:vAlign w:val="top"/>
          </w:tcPr>
          <w:p>
            <w:pPr>
              <w:pageBreakBefore w:val="0"/>
              <w:kinsoku/>
              <w:wordWrap/>
              <w:overflowPunct/>
              <w:topLinePunct w:val="0"/>
              <w:autoSpaceDE/>
              <w:autoSpaceDN/>
              <w:bidi w:val="0"/>
              <w:adjustRightInd/>
              <w:snapToGrid/>
              <w:spacing w:line="480" w:lineRule="exact"/>
              <w:jc w:val="left"/>
              <w:textAlignment w:val="auto"/>
              <w:rPr>
                <w:rFonts w:hint="eastAsia" w:ascii="宋体" w:hAnsi="宋体"/>
                <w:szCs w:val="21"/>
              </w:rPr>
            </w:pPr>
            <w:r>
              <w:rPr>
                <w:rFonts w:hint="eastAsia" w:ascii="宋体" w:hAnsi="宋体"/>
                <w:szCs w:val="21"/>
              </w:rPr>
              <w:t xml:space="preserve">根据投标人提供的售后服务机构、售后服务安排、维修的反应速度及售后服务措施等售后服务方案进行打分： 1、售后服务描述全面、安排合理、维修反应速度快、售后服务措施得当得 </w:t>
            </w:r>
            <w:r>
              <w:rPr>
                <w:rFonts w:hint="eastAsia" w:ascii="宋体" w:hAnsi="宋体"/>
                <w:szCs w:val="21"/>
                <w:lang w:val="en-US" w:eastAsia="zh-CN"/>
              </w:rPr>
              <w:t>5</w:t>
            </w:r>
            <w:r>
              <w:rPr>
                <w:rFonts w:hint="eastAsia" w:ascii="宋体" w:hAnsi="宋体"/>
                <w:szCs w:val="21"/>
              </w:rPr>
              <w:t xml:space="preserve">分，售后服务安排较为合理、维修反应较快、售后服务措施较为当得 </w:t>
            </w:r>
            <w:r>
              <w:rPr>
                <w:rFonts w:hint="eastAsia" w:ascii="宋体" w:hAnsi="宋体"/>
                <w:szCs w:val="21"/>
                <w:lang w:val="en-US" w:eastAsia="zh-CN"/>
              </w:rPr>
              <w:t>4</w:t>
            </w:r>
            <w:r>
              <w:rPr>
                <w:rFonts w:hint="eastAsia" w:ascii="宋体" w:hAnsi="宋体"/>
                <w:szCs w:val="21"/>
              </w:rPr>
              <w:t xml:space="preserve"> 分，售后服务安排不合理、维修反应速度慢、售后服务措施不得当得 </w:t>
            </w:r>
            <w:r>
              <w:rPr>
                <w:rFonts w:hint="eastAsia" w:ascii="宋体" w:hAnsi="宋体"/>
                <w:szCs w:val="21"/>
                <w:lang w:val="en-US" w:eastAsia="zh-CN"/>
              </w:rPr>
              <w:t>2</w:t>
            </w:r>
            <w:r>
              <w:rPr>
                <w:rFonts w:hint="eastAsia" w:ascii="宋体" w:hAnsi="宋体"/>
                <w:szCs w:val="21"/>
              </w:rPr>
              <w:t>分，未提供售后服务方案得0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top"/>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szCs w:val="21"/>
              </w:rPr>
            </w:pPr>
          </w:p>
        </w:tc>
        <w:tc>
          <w:tcPr>
            <w:tcW w:w="1100" w:type="dxa"/>
            <w:noWrap w:val="0"/>
            <w:vAlign w:val="top"/>
          </w:tcPr>
          <w:p>
            <w:pPr>
              <w:pageBreakBefore w:val="0"/>
              <w:kinsoku/>
              <w:wordWrap/>
              <w:overflowPunct/>
              <w:topLinePunct w:val="0"/>
              <w:autoSpaceDE/>
              <w:autoSpaceDN/>
              <w:bidi w:val="0"/>
              <w:adjustRightInd/>
              <w:snapToGrid/>
              <w:spacing w:line="480" w:lineRule="exact"/>
              <w:ind w:firstLine="105" w:firstLineChars="50"/>
              <w:textAlignment w:val="auto"/>
              <w:rPr>
                <w:rFonts w:hint="eastAsia" w:ascii="宋体" w:hAnsi="宋体" w:eastAsia="宋体"/>
                <w:szCs w:val="21"/>
                <w:lang w:eastAsia="zh-CN"/>
              </w:rPr>
            </w:pPr>
            <w:r>
              <w:rPr>
                <w:rFonts w:hint="eastAsia" w:ascii="宋体" w:hAnsi="宋体"/>
                <w:szCs w:val="21"/>
              </w:rPr>
              <w:t>培训计划和应用技术支持</w:t>
            </w:r>
            <w:r>
              <w:rPr>
                <w:rFonts w:hint="eastAsia" w:ascii="宋体" w:hAnsi="宋体"/>
                <w:szCs w:val="21"/>
                <w:lang w:eastAsia="zh-CN"/>
              </w:rPr>
              <w:t>（</w:t>
            </w:r>
            <w:r>
              <w:rPr>
                <w:rFonts w:hint="eastAsia" w:ascii="宋体" w:hAnsi="宋体"/>
                <w:szCs w:val="21"/>
                <w:lang w:val="en-US" w:eastAsia="zh-CN"/>
              </w:rPr>
              <w:t>5分</w:t>
            </w:r>
            <w:r>
              <w:rPr>
                <w:rFonts w:hint="eastAsia" w:ascii="宋体" w:hAnsi="宋体"/>
                <w:szCs w:val="21"/>
                <w:lang w:eastAsia="zh-CN"/>
              </w:rPr>
              <w:t>）</w:t>
            </w:r>
          </w:p>
        </w:tc>
        <w:tc>
          <w:tcPr>
            <w:tcW w:w="7762" w:type="dxa"/>
            <w:noWrap w:val="0"/>
            <w:vAlign w:val="top"/>
          </w:tcPr>
          <w:p>
            <w:pPr>
              <w:pageBreakBefore w:val="0"/>
              <w:kinsoku/>
              <w:wordWrap/>
              <w:overflowPunct/>
              <w:topLinePunct w:val="0"/>
              <w:autoSpaceDE/>
              <w:autoSpaceDN/>
              <w:bidi w:val="0"/>
              <w:adjustRightInd/>
              <w:snapToGrid/>
              <w:spacing w:line="480" w:lineRule="exact"/>
              <w:jc w:val="left"/>
              <w:textAlignment w:val="auto"/>
              <w:rPr>
                <w:rFonts w:ascii="宋体" w:hAnsi="宋体"/>
                <w:szCs w:val="21"/>
              </w:rPr>
            </w:pPr>
            <w:r>
              <w:rPr>
                <w:rFonts w:hint="eastAsia" w:ascii="宋体" w:hAnsi="宋体"/>
                <w:szCs w:val="21"/>
              </w:rPr>
              <w:t xml:space="preserve">投标人提供的培训计划详细科学，培训方案严谨，得 5 分，投标人提供的培训计划基本满足要求，得 </w:t>
            </w:r>
            <w:r>
              <w:rPr>
                <w:rFonts w:hint="eastAsia" w:ascii="宋体" w:hAnsi="宋体"/>
                <w:szCs w:val="21"/>
                <w:lang w:val="en-US" w:eastAsia="zh-CN"/>
              </w:rPr>
              <w:t>4</w:t>
            </w:r>
            <w:r>
              <w:rPr>
                <w:rFonts w:hint="eastAsia" w:ascii="宋体" w:hAnsi="宋体"/>
                <w:szCs w:val="21"/>
              </w:rPr>
              <w:t xml:space="preserve">分，投标人提供的培训方案一般，培训计划较差的，得 </w:t>
            </w:r>
            <w:r>
              <w:rPr>
                <w:rFonts w:hint="eastAsia" w:ascii="宋体" w:hAnsi="宋体"/>
                <w:szCs w:val="21"/>
                <w:lang w:val="en-US" w:eastAsia="zh-CN"/>
              </w:rPr>
              <w:t>2</w:t>
            </w:r>
            <w:r>
              <w:rPr>
                <w:rFonts w:hint="eastAsia" w:ascii="宋体" w:hAnsi="宋体"/>
                <w:szCs w:val="21"/>
              </w:rPr>
              <w:t xml:space="preserve"> 分，未进行描述得0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noWrap w:val="0"/>
            <w:vAlign w:val="top"/>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szCs w:val="21"/>
              </w:rPr>
            </w:pP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szCs w:val="21"/>
              </w:rPr>
            </w:pP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szCs w:val="21"/>
              </w:rPr>
            </w:pP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szCs w:val="21"/>
              </w:rPr>
            </w:pP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szCs w:val="21"/>
              </w:rPr>
            </w:pP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szCs w:val="21"/>
              </w:rPr>
            </w:pP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szCs w:val="21"/>
                <w:lang w:eastAsia="zh-CN"/>
              </w:rPr>
            </w:pPr>
            <w:r>
              <w:rPr>
                <w:rFonts w:hint="eastAsia" w:ascii="宋体" w:hAnsi="宋体"/>
                <w:szCs w:val="21"/>
              </w:rPr>
              <w:t>商务分</w:t>
            </w:r>
            <w:r>
              <w:rPr>
                <w:rFonts w:hint="eastAsia" w:ascii="宋体" w:hAnsi="宋体"/>
                <w:szCs w:val="21"/>
                <w:lang w:eastAsia="zh-CN"/>
              </w:rPr>
              <w:t>（</w:t>
            </w:r>
            <w:r>
              <w:rPr>
                <w:rFonts w:hint="eastAsia" w:ascii="宋体" w:hAnsi="宋体"/>
                <w:szCs w:val="21"/>
                <w:lang w:val="en-US" w:eastAsia="zh-CN"/>
              </w:rPr>
              <w:t>20分</w:t>
            </w:r>
            <w:r>
              <w:rPr>
                <w:rFonts w:hint="eastAsia" w:ascii="宋体" w:hAnsi="宋体"/>
                <w:szCs w:val="21"/>
                <w:lang w:eastAsia="zh-CN"/>
              </w:rPr>
              <w:t>）</w:t>
            </w:r>
          </w:p>
        </w:tc>
        <w:tc>
          <w:tcPr>
            <w:tcW w:w="1100" w:type="dxa"/>
            <w:noWrap w:val="0"/>
            <w:vAlign w:val="top"/>
          </w:tcPr>
          <w:p>
            <w:pPr>
              <w:pageBreakBefore w:val="0"/>
              <w:kinsoku/>
              <w:wordWrap/>
              <w:overflowPunct/>
              <w:topLinePunct w:val="0"/>
              <w:autoSpaceDE/>
              <w:autoSpaceDN/>
              <w:bidi w:val="0"/>
              <w:adjustRightInd/>
              <w:snapToGrid/>
              <w:spacing w:line="480" w:lineRule="exact"/>
              <w:ind w:firstLine="105" w:firstLineChars="50"/>
              <w:textAlignment w:val="auto"/>
              <w:rPr>
                <w:rFonts w:hint="default" w:ascii="宋体" w:hAnsi="宋体" w:eastAsia="宋体"/>
                <w:szCs w:val="21"/>
                <w:lang w:val="en-US" w:eastAsia="zh-CN"/>
              </w:rPr>
            </w:pPr>
            <w:r>
              <w:rPr>
                <w:rFonts w:hint="eastAsia" w:ascii="宋体" w:hAnsi="宋体"/>
                <w:szCs w:val="21"/>
                <w:lang w:val="en-US" w:eastAsia="zh-CN"/>
              </w:rPr>
              <w:t>业绩（10分）</w:t>
            </w:r>
          </w:p>
        </w:tc>
        <w:tc>
          <w:tcPr>
            <w:tcW w:w="776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ascii="宋体" w:hAnsi="宋体"/>
                <w:szCs w:val="21"/>
              </w:rPr>
            </w:pPr>
            <w:r>
              <w:rPr>
                <w:rFonts w:hint="eastAsia" w:ascii="宋体" w:hAnsi="宋体" w:eastAsia="宋体" w:cs="宋体"/>
                <w:color w:val="000000"/>
                <w:kern w:val="0"/>
                <w:sz w:val="21"/>
                <w:szCs w:val="21"/>
                <w:lang w:val="en-US" w:eastAsia="zh-CN" w:bidi="ar"/>
              </w:rPr>
              <w:t>自 201</w:t>
            </w:r>
            <w:r>
              <w:rPr>
                <w:rFonts w:hint="eastAsia" w:ascii="宋体" w:hAnsi="宋体" w:cs="宋体"/>
                <w:color w:val="000000"/>
                <w:kern w:val="0"/>
                <w:sz w:val="21"/>
                <w:szCs w:val="21"/>
                <w:lang w:val="en-US" w:eastAsia="zh-CN" w:bidi="ar"/>
              </w:rPr>
              <w:t>9</w:t>
            </w:r>
            <w:r>
              <w:rPr>
                <w:rFonts w:hint="eastAsia" w:ascii="宋体" w:hAnsi="宋体" w:eastAsia="宋体" w:cs="宋体"/>
                <w:color w:val="000000"/>
                <w:kern w:val="0"/>
                <w:sz w:val="21"/>
                <w:szCs w:val="21"/>
                <w:lang w:val="en-US" w:eastAsia="zh-CN" w:bidi="ar"/>
              </w:rPr>
              <w:t xml:space="preserve"> 年1月1日至今</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以合同签订时间为准</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已完成的同类</w:t>
            </w:r>
            <w:r>
              <w:rPr>
                <w:rFonts w:hint="eastAsia" w:ascii="宋体" w:hAnsi="宋体" w:cs="宋体"/>
                <w:color w:val="000000"/>
                <w:kern w:val="0"/>
                <w:sz w:val="21"/>
                <w:szCs w:val="21"/>
                <w:lang w:val="en-US" w:eastAsia="zh-CN" w:bidi="ar"/>
              </w:rPr>
              <w:t>型车</w:t>
            </w:r>
            <w:r>
              <w:rPr>
                <w:rFonts w:hint="eastAsia" w:ascii="宋体" w:hAnsi="宋体" w:eastAsia="宋体" w:cs="宋体"/>
                <w:color w:val="000000"/>
                <w:kern w:val="0"/>
                <w:sz w:val="21"/>
                <w:szCs w:val="21"/>
                <w:lang w:val="en-US" w:eastAsia="zh-CN" w:bidi="ar"/>
              </w:rPr>
              <w:t>业绩，每得</w:t>
            </w:r>
            <w:r>
              <w:rPr>
                <w:rFonts w:hint="eastAsia" w:ascii="宋体" w:hAnsi="宋体"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分， 最高得 </w:t>
            </w:r>
            <w:r>
              <w:rPr>
                <w:rFonts w:hint="eastAsia" w:ascii="宋体" w:hAnsi="宋体" w:cs="宋体"/>
                <w:color w:val="000000"/>
                <w:kern w:val="0"/>
                <w:sz w:val="21"/>
                <w:szCs w:val="21"/>
                <w:lang w:val="en-US" w:eastAsia="zh-CN" w:bidi="ar"/>
              </w:rPr>
              <w:t>10</w:t>
            </w:r>
            <w:r>
              <w:rPr>
                <w:rFonts w:hint="eastAsia" w:ascii="宋体" w:hAnsi="宋体" w:eastAsia="宋体" w:cs="宋体"/>
                <w:color w:val="000000"/>
                <w:kern w:val="0"/>
                <w:sz w:val="21"/>
                <w:szCs w:val="21"/>
                <w:lang w:val="en-US" w:eastAsia="zh-CN" w:bidi="ar"/>
              </w:rPr>
              <w:t xml:space="preserve"> 分。 投标人须提供同类项目的合同</w:t>
            </w:r>
            <w:r>
              <w:rPr>
                <w:rFonts w:hint="eastAsia" w:ascii="宋体" w:hAnsi="宋体" w:cs="宋体"/>
                <w:color w:val="000000"/>
                <w:kern w:val="0"/>
                <w:sz w:val="21"/>
                <w:szCs w:val="21"/>
                <w:lang w:val="en-US" w:eastAsia="zh-CN" w:bidi="ar"/>
              </w:rPr>
              <w:t>复印件加盖公章</w:t>
            </w: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top"/>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szCs w:val="21"/>
              </w:rPr>
            </w:pPr>
          </w:p>
        </w:tc>
        <w:tc>
          <w:tcPr>
            <w:tcW w:w="1100" w:type="dxa"/>
            <w:noWrap w:val="0"/>
            <w:vAlign w:val="top"/>
          </w:tcPr>
          <w:p>
            <w:pPr>
              <w:pageBreakBefore w:val="0"/>
              <w:kinsoku/>
              <w:wordWrap/>
              <w:overflowPunct/>
              <w:topLinePunct w:val="0"/>
              <w:autoSpaceDE/>
              <w:autoSpaceDN/>
              <w:bidi w:val="0"/>
              <w:adjustRightInd/>
              <w:snapToGrid/>
              <w:spacing w:line="480" w:lineRule="exact"/>
              <w:ind w:firstLine="105" w:firstLineChars="50"/>
              <w:textAlignment w:val="auto"/>
              <w:rPr>
                <w:rFonts w:hint="eastAsia" w:ascii="宋体" w:hAnsi="宋体" w:eastAsia="宋体"/>
                <w:szCs w:val="21"/>
                <w:lang w:val="en-US" w:eastAsia="zh-CN"/>
              </w:rPr>
            </w:pPr>
            <w:r>
              <w:rPr>
                <w:rFonts w:hint="eastAsia" w:ascii="宋体" w:hAnsi="宋体"/>
                <w:szCs w:val="21"/>
                <w:lang w:val="en-US" w:eastAsia="zh-CN"/>
              </w:rPr>
              <w:t>质保期（4分）</w:t>
            </w:r>
          </w:p>
        </w:tc>
        <w:tc>
          <w:tcPr>
            <w:tcW w:w="776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ascii="宋体" w:hAnsi="宋体"/>
                <w:szCs w:val="21"/>
              </w:rPr>
            </w:pPr>
            <w:r>
              <w:rPr>
                <w:rFonts w:hint="eastAsia" w:ascii="宋体" w:hAnsi="宋体" w:eastAsia="宋体" w:cs="宋体"/>
                <w:color w:val="000000"/>
                <w:kern w:val="0"/>
                <w:sz w:val="21"/>
                <w:szCs w:val="21"/>
                <w:lang w:val="en-US" w:eastAsia="zh-CN" w:bidi="ar"/>
              </w:rPr>
              <w:t>在满足招标文件质保期的基础上，质保期增加一年的得 2 分 ，质保期增加二年及以上的得 4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noWrap w:val="0"/>
            <w:vAlign w:val="top"/>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szCs w:val="21"/>
              </w:rPr>
            </w:pPr>
          </w:p>
        </w:tc>
        <w:tc>
          <w:tcPr>
            <w:tcW w:w="1100" w:type="dxa"/>
            <w:noWrap w:val="0"/>
            <w:vAlign w:val="top"/>
          </w:tcPr>
          <w:p>
            <w:pPr>
              <w:pageBreakBefore w:val="0"/>
              <w:kinsoku/>
              <w:wordWrap/>
              <w:overflowPunct/>
              <w:topLinePunct w:val="0"/>
              <w:autoSpaceDE/>
              <w:autoSpaceDN/>
              <w:bidi w:val="0"/>
              <w:adjustRightInd/>
              <w:snapToGrid/>
              <w:spacing w:line="480" w:lineRule="exact"/>
              <w:ind w:firstLine="105" w:firstLineChars="50"/>
              <w:textAlignment w:val="auto"/>
              <w:rPr>
                <w:rFonts w:hint="eastAsia" w:ascii="宋体" w:hAnsi="宋体"/>
                <w:szCs w:val="21"/>
              </w:rPr>
            </w:pPr>
          </w:p>
          <w:p>
            <w:pPr>
              <w:pageBreakBefore w:val="0"/>
              <w:kinsoku/>
              <w:wordWrap/>
              <w:overflowPunct/>
              <w:topLinePunct w:val="0"/>
              <w:autoSpaceDE/>
              <w:autoSpaceDN/>
              <w:bidi w:val="0"/>
              <w:adjustRightInd/>
              <w:snapToGrid/>
              <w:spacing w:line="480" w:lineRule="exact"/>
              <w:ind w:firstLine="105" w:firstLineChars="50"/>
              <w:textAlignment w:val="auto"/>
              <w:rPr>
                <w:rFonts w:hint="eastAsia" w:ascii="宋体" w:hAnsi="宋体"/>
                <w:szCs w:val="21"/>
              </w:rPr>
            </w:pPr>
          </w:p>
          <w:p>
            <w:pPr>
              <w:pageBreakBefore w:val="0"/>
              <w:kinsoku/>
              <w:wordWrap/>
              <w:overflowPunct/>
              <w:topLinePunct w:val="0"/>
              <w:autoSpaceDE/>
              <w:autoSpaceDN/>
              <w:bidi w:val="0"/>
              <w:adjustRightInd/>
              <w:snapToGrid/>
              <w:spacing w:line="480" w:lineRule="exact"/>
              <w:ind w:firstLine="105" w:firstLineChars="50"/>
              <w:textAlignment w:val="auto"/>
              <w:rPr>
                <w:rFonts w:hint="eastAsia" w:ascii="宋体" w:hAnsi="宋体"/>
                <w:szCs w:val="21"/>
              </w:rPr>
            </w:pPr>
          </w:p>
          <w:p>
            <w:pPr>
              <w:pageBreakBefore w:val="0"/>
              <w:kinsoku/>
              <w:wordWrap/>
              <w:overflowPunct/>
              <w:topLinePunct w:val="0"/>
              <w:autoSpaceDE/>
              <w:autoSpaceDN/>
              <w:bidi w:val="0"/>
              <w:adjustRightInd/>
              <w:snapToGrid/>
              <w:spacing w:line="480" w:lineRule="exact"/>
              <w:ind w:firstLine="105" w:firstLineChars="50"/>
              <w:textAlignment w:val="auto"/>
              <w:rPr>
                <w:rFonts w:hint="eastAsia" w:ascii="宋体" w:hAnsi="宋体" w:eastAsia="宋体"/>
                <w:szCs w:val="21"/>
                <w:lang w:eastAsia="zh-CN"/>
              </w:rPr>
            </w:pPr>
            <w:r>
              <w:rPr>
                <w:rFonts w:hint="eastAsia" w:ascii="宋体" w:hAnsi="宋体"/>
                <w:szCs w:val="21"/>
              </w:rPr>
              <w:t>节能、环保产品</w:t>
            </w:r>
            <w:r>
              <w:rPr>
                <w:rFonts w:hint="eastAsia" w:ascii="宋体" w:hAnsi="宋体"/>
                <w:szCs w:val="21"/>
                <w:lang w:eastAsia="zh-CN"/>
              </w:rPr>
              <w:t>（</w:t>
            </w:r>
            <w:r>
              <w:rPr>
                <w:rFonts w:hint="eastAsia" w:ascii="宋体" w:hAnsi="宋体"/>
                <w:szCs w:val="21"/>
                <w:lang w:val="en-US" w:eastAsia="zh-CN"/>
              </w:rPr>
              <w:t>6分</w:t>
            </w:r>
            <w:r>
              <w:rPr>
                <w:rFonts w:hint="eastAsia" w:ascii="宋体" w:hAnsi="宋体"/>
                <w:szCs w:val="21"/>
                <w:lang w:eastAsia="zh-CN"/>
              </w:rPr>
              <w:t>）</w:t>
            </w:r>
          </w:p>
        </w:tc>
        <w:tc>
          <w:tcPr>
            <w:tcW w:w="776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产品具有市场监管总局确定的认证机构出具的、</w:t>
            </w:r>
            <w:r>
              <w:rPr>
                <w:rFonts w:hint="eastAsia" w:ascii="宋体" w:hAnsi="宋体" w:cs="宋体"/>
                <w:color w:val="000000"/>
                <w:kern w:val="0"/>
                <w:sz w:val="21"/>
                <w:szCs w:val="21"/>
                <w:lang w:val="en-US" w:eastAsia="zh-CN" w:bidi="ar"/>
              </w:rPr>
              <w:t>且</w:t>
            </w:r>
            <w:r>
              <w:rPr>
                <w:rFonts w:hint="eastAsia" w:ascii="宋体" w:hAnsi="宋体" w:eastAsia="宋体" w:cs="宋体"/>
                <w:color w:val="000000"/>
                <w:kern w:val="0"/>
                <w:sz w:val="21"/>
                <w:szCs w:val="21"/>
                <w:lang w:val="en-US" w:eastAsia="zh-CN" w:bidi="ar"/>
              </w:rPr>
              <w:t>处于有效期之内的节能产品</w:t>
            </w:r>
            <w:r>
              <w:rPr>
                <w:rFonts w:hint="eastAsia" w:ascii="宋体" w:hAnsi="宋体" w:cs="宋体"/>
                <w:color w:val="000000"/>
                <w:kern w:val="0"/>
                <w:sz w:val="21"/>
                <w:szCs w:val="21"/>
                <w:lang w:val="en-US" w:eastAsia="zh-CN" w:bidi="ar"/>
              </w:rPr>
              <w:t>或</w:t>
            </w:r>
            <w:r>
              <w:rPr>
                <w:rFonts w:hint="eastAsia" w:ascii="宋体" w:hAnsi="宋体" w:eastAsia="宋体" w:cs="宋体"/>
                <w:color w:val="000000"/>
                <w:kern w:val="0"/>
                <w:sz w:val="21"/>
                <w:szCs w:val="21"/>
                <w:lang w:val="en-US" w:eastAsia="zh-CN" w:bidi="ar"/>
              </w:rPr>
              <w:t>环境标志产品认证证书</w:t>
            </w:r>
            <w:r>
              <w:rPr>
                <w:rFonts w:hint="eastAsia" w:ascii="宋体" w:hAnsi="宋体" w:cs="宋体"/>
                <w:color w:val="000000"/>
                <w:kern w:val="0"/>
                <w:sz w:val="21"/>
                <w:szCs w:val="21"/>
                <w:lang w:val="en-US" w:eastAsia="zh-CN" w:bidi="ar"/>
              </w:rPr>
              <w:t>得6分</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ascii="宋体" w:hAnsi="宋体"/>
                <w:szCs w:val="21"/>
              </w:rPr>
            </w:pPr>
            <w:r>
              <w:rPr>
                <w:rFonts w:hint="eastAsia" w:ascii="宋体" w:hAnsi="宋体" w:eastAsia="宋体" w:cs="宋体"/>
                <w:color w:val="000000"/>
                <w:kern w:val="0"/>
                <w:sz w:val="21"/>
                <w:szCs w:val="21"/>
                <w:lang w:val="en-US" w:eastAsia="zh-CN" w:bidi="ar"/>
              </w:rPr>
              <w:t>若所投产品同时具有节能产品认证 证书和环境标志产品认证证书的，则应当优先于只具有一种认证证书的进行优采加分，不能重复加分。 开标时，须同时提供市场监管总局关于发布参与实施政府采购节能产品、环境标志 产品认证机构名录的公告（附认证机构名录）和市场监管总局确定的节能产品、环境标志产品认证机构出具的、处于有效期之内的节能产品、环境标志产品认证证书</w:t>
            </w:r>
            <w:r>
              <w:rPr>
                <w:rFonts w:hint="eastAsia" w:ascii="宋体" w:hAnsi="宋体" w:cs="宋体"/>
                <w:color w:val="000000"/>
                <w:kern w:val="0"/>
                <w:sz w:val="21"/>
                <w:szCs w:val="21"/>
                <w:lang w:val="en-US" w:eastAsia="zh-CN" w:bidi="ar"/>
              </w:rPr>
              <w:t>复印件加盖公章</w:t>
            </w:r>
            <w:r>
              <w:rPr>
                <w:rFonts w:hint="eastAsia" w:ascii="宋体" w:hAnsi="宋体" w:eastAsia="宋体" w:cs="宋体"/>
                <w:color w:val="000000"/>
                <w:kern w:val="0"/>
                <w:sz w:val="21"/>
                <w:szCs w:val="21"/>
                <w:lang w:val="en-US" w:eastAsia="zh-CN" w:bidi="ar"/>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pPr>
              <w:pageBreakBefore w:val="0"/>
              <w:kinsoku/>
              <w:wordWrap/>
              <w:overflowPunct/>
              <w:topLinePunct w:val="0"/>
              <w:autoSpaceDE/>
              <w:autoSpaceDN/>
              <w:bidi w:val="0"/>
              <w:adjustRightInd/>
              <w:snapToGrid/>
              <w:spacing w:line="480" w:lineRule="exact"/>
              <w:jc w:val="center"/>
              <w:textAlignment w:val="auto"/>
              <w:rPr>
                <w:rFonts w:hint="eastAsia"/>
              </w:rPr>
            </w:pPr>
          </w:p>
          <w:p>
            <w:pPr>
              <w:pageBreakBefore w:val="0"/>
              <w:kinsoku/>
              <w:wordWrap/>
              <w:overflowPunct/>
              <w:topLinePunct w:val="0"/>
              <w:autoSpaceDE/>
              <w:autoSpaceDN/>
              <w:bidi w:val="0"/>
              <w:adjustRightInd/>
              <w:snapToGrid/>
              <w:spacing w:line="480" w:lineRule="exact"/>
              <w:jc w:val="center"/>
              <w:textAlignment w:val="auto"/>
              <w:rPr>
                <w:rFonts w:hint="eastAsia"/>
              </w:rPr>
            </w:pPr>
          </w:p>
          <w:p>
            <w:pPr>
              <w:pageBreakBefore w:val="0"/>
              <w:kinsoku/>
              <w:wordWrap/>
              <w:overflowPunct/>
              <w:topLinePunct w:val="0"/>
              <w:autoSpaceDE/>
              <w:autoSpaceDN/>
              <w:bidi w:val="0"/>
              <w:adjustRightInd/>
              <w:snapToGrid/>
              <w:spacing w:line="480" w:lineRule="exact"/>
              <w:jc w:val="both"/>
              <w:textAlignment w:val="auto"/>
              <w:rPr>
                <w:rFonts w:hint="eastAsia"/>
              </w:rPr>
            </w:pPr>
            <w:r>
              <w:rPr>
                <w:rFonts w:hint="eastAsia"/>
              </w:rPr>
              <w:t>价格分</w:t>
            </w:r>
          </w:p>
          <w:p>
            <w:pPr>
              <w:pStyle w:val="5"/>
              <w:rPr>
                <w:rFonts w:hint="eastAsia"/>
                <w:lang w:eastAsia="zh-CN"/>
              </w:rPr>
            </w:pPr>
          </w:p>
        </w:tc>
        <w:tc>
          <w:tcPr>
            <w:tcW w:w="1100" w:type="dxa"/>
            <w:noWrap w:val="0"/>
            <w:vAlign w:val="top"/>
          </w:tcPr>
          <w:p>
            <w:pPr>
              <w:pageBreakBefore w:val="0"/>
              <w:kinsoku/>
              <w:wordWrap/>
              <w:overflowPunct/>
              <w:topLinePunct w:val="0"/>
              <w:autoSpaceDE/>
              <w:autoSpaceDN/>
              <w:bidi w:val="0"/>
              <w:adjustRightInd/>
              <w:snapToGrid/>
              <w:spacing w:line="480" w:lineRule="exact"/>
              <w:ind w:firstLine="105" w:firstLineChars="50"/>
              <w:textAlignment w:val="auto"/>
              <w:rPr>
                <w:rFonts w:hint="eastAsia" w:ascii="宋体" w:hAnsi="宋体"/>
                <w:szCs w:val="21"/>
                <w:highlight w:val="yellow"/>
              </w:rPr>
            </w:pPr>
            <w:r>
              <w:rPr>
                <w:rFonts w:hint="eastAsia" w:ascii="宋体" w:hAnsi="宋体"/>
                <w:szCs w:val="21"/>
                <w:highlight w:val="yellow"/>
              </w:rPr>
              <w:t xml:space="preserve">  </w:t>
            </w:r>
          </w:p>
          <w:p>
            <w:pPr>
              <w:pageBreakBefore w:val="0"/>
              <w:kinsoku/>
              <w:wordWrap/>
              <w:overflowPunct/>
              <w:topLinePunct w:val="0"/>
              <w:autoSpaceDE/>
              <w:autoSpaceDN/>
              <w:bidi w:val="0"/>
              <w:adjustRightInd/>
              <w:snapToGrid/>
              <w:spacing w:line="480" w:lineRule="exact"/>
              <w:ind w:firstLine="105" w:firstLineChars="50"/>
              <w:textAlignment w:val="auto"/>
              <w:rPr>
                <w:rFonts w:hint="eastAsia" w:ascii="宋体" w:hAnsi="宋体"/>
                <w:szCs w:val="21"/>
                <w:highlight w:val="yellow"/>
              </w:rPr>
            </w:pPr>
          </w:p>
          <w:p>
            <w:pPr>
              <w:pageBreakBefore w:val="0"/>
              <w:kinsoku/>
              <w:wordWrap/>
              <w:overflowPunct/>
              <w:topLinePunct w:val="0"/>
              <w:autoSpaceDE/>
              <w:autoSpaceDN/>
              <w:bidi w:val="0"/>
              <w:adjustRightInd/>
              <w:snapToGrid/>
              <w:spacing w:line="480" w:lineRule="exact"/>
              <w:ind w:firstLine="105" w:firstLineChars="50"/>
              <w:textAlignment w:val="auto"/>
              <w:rPr>
                <w:rFonts w:hint="default" w:ascii="宋体" w:hAnsi="宋体" w:eastAsia="宋体"/>
                <w:szCs w:val="21"/>
                <w:highlight w:val="yellow"/>
                <w:lang w:val="en-US" w:eastAsia="zh-CN"/>
              </w:rPr>
            </w:pPr>
            <w:r>
              <w:rPr>
                <w:rFonts w:hint="eastAsia" w:ascii="宋体" w:hAnsi="宋体"/>
                <w:szCs w:val="21"/>
                <w:highlight w:val="yellow"/>
              </w:rPr>
              <w:t xml:space="preserve"> </w:t>
            </w:r>
            <w:r>
              <w:rPr>
                <w:rFonts w:hint="eastAsia" w:ascii="宋体" w:hAnsi="宋体"/>
                <w:szCs w:val="21"/>
                <w:highlight w:val="yellow"/>
                <w:lang w:val="en-US" w:eastAsia="zh-CN"/>
              </w:rPr>
              <w:t>30分</w:t>
            </w:r>
          </w:p>
        </w:tc>
        <w:tc>
          <w:tcPr>
            <w:tcW w:w="7762" w:type="dxa"/>
            <w:noWrap w:val="0"/>
            <w:vAlign w:val="top"/>
          </w:tcPr>
          <w:p>
            <w:pPr>
              <w:pageBreakBefore w:val="0"/>
              <w:kinsoku/>
              <w:wordWrap/>
              <w:overflowPunct/>
              <w:topLinePunct w:val="0"/>
              <w:autoSpaceDE/>
              <w:autoSpaceDN/>
              <w:bidi w:val="0"/>
              <w:adjustRightInd/>
              <w:snapToGrid/>
              <w:spacing w:line="480" w:lineRule="exact"/>
              <w:textAlignment w:val="auto"/>
              <w:rPr>
                <w:rFonts w:hint="eastAsia" w:ascii="宋体" w:hAnsi="宋体"/>
                <w:szCs w:val="21"/>
                <w:highlight w:val="yellow"/>
              </w:rPr>
            </w:pPr>
            <w:r>
              <w:rPr>
                <w:rFonts w:hint="eastAsia" w:ascii="宋体" w:hAnsi="宋体"/>
                <w:szCs w:val="21"/>
                <w:highlight w:val="yellow"/>
              </w:rPr>
              <w:t xml:space="preserve">价格标经评审满足本文件要求且在预算范围内的供应商的最终总报价中，最低价格为评标基准价格，得满分；其他供应商的价格分统一按照下列公式计算： </w:t>
            </w:r>
          </w:p>
          <w:p>
            <w:pPr>
              <w:pageBreakBefore w:val="0"/>
              <w:kinsoku/>
              <w:wordWrap/>
              <w:overflowPunct/>
              <w:topLinePunct w:val="0"/>
              <w:autoSpaceDE/>
              <w:autoSpaceDN/>
              <w:bidi w:val="0"/>
              <w:adjustRightInd/>
              <w:snapToGrid/>
              <w:spacing w:line="480" w:lineRule="exact"/>
              <w:textAlignment w:val="auto"/>
              <w:rPr>
                <w:rFonts w:ascii="宋体" w:hAnsi="宋体" w:cs="宋体"/>
                <w:szCs w:val="21"/>
                <w:highlight w:val="yellow"/>
              </w:rPr>
            </w:pPr>
            <w:r>
              <w:rPr>
                <w:rFonts w:hint="eastAsia" w:ascii="宋体" w:hAnsi="宋体"/>
                <w:szCs w:val="21"/>
                <w:highlight w:val="yellow"/>
              </w:rPr>
              <w:t>最终报价得分＝（评标基准价/最终报价）× 价格分分值</w:t>
            </w:r>
            <w:r>
              <w:rPr>
                <w:rFonts w:hint="eastAsia" w:ascii="宋体" w:hAnsi="宋体" w:cs="宋体"/>
                <w:szCs w:val="21"/>
                <w:highlight w:val="yellow"/>
              </w:rPr>
              <w:t>（取小数点后两位，第三位四舍五入</w:t>
            </w:r>
            <w:r>
              <w:rPr>
                <w:rFonts w:ascii="宋体" w:hAnsi="宋体" w:cs="宋体"/>
                <w:szCs w:val="21"/>
                <w:highlight w:val="yellow"/>
              </w:rPr>
              <w:t>）</w:t>
            </w:r>
            <w:r>
              <w:rPr>
                <w:rFonts w:hint="eastAsia" w:ascii="宋体" w:hAnsi="宋体" w:cs="宋体"/>
                <w:szCs w:val="21"/>
                <w:highlight w:val="yellow"/>
              </w:rPr>
              <w:t>。</w:t>
            </w:r>
          </w:p>
        </w:tc>
      </w:tr>
    </w:tbl>
    <w:p>
      <w:pPr>
        <w:pStyle w:val="16"/>
        <w:ind w:firstLine="420"/>
        <w:rPr>
          <w:rFonts w:hint="eastAsia" w:ascii="宋体" w:hAnsi="宋体"/>
        </w:rPr>
      </w:pPr>
      <w:bookmarkStart w:id="39" w:name="_Toc324496049"/>
      <w:bookmarkStart w:id="40" w:name="_Toc482084461"/>
    </w:p>
    <w:p>
      <w:pPr>
        <w:pStyle w:val="16"/>
        <w:ind w:firstLine="420"/>
        <w:rPr>
          <w:rFonts w:hint="eastAsia" w:ascii="宋体" w:hAnsi="宋体"/>
        </w:rPr>
      </w:pPr>
    </w:p>
    <w:p>
      <w:pPr>
        <w:pStyle w:val="3"/>
        <w:keepNext w:val="0"/>
        <w:keepLines w:val="0"/>
        <w:spacing w:line="415" w:lineRule="auto"/>
        <w:ind w:firstLine="629"/>
        <w:rPr>
          <w:rFonts w:hint="eastAsia" w:ascii="黑体"/>
        </w:rPr>
      </w:pPr>
      <w:r>
        <w:br w:type="page"/>
      </w:r>
      <w:bookmarkStart w:id="41" w:name="_Toc31309"/>
      <w:r>
        <w:rPr>
          <w:rFonts w:hint="eastAsia"/>
        </w:rPr>
        <w:t>第四章 评标办法</w:t>
      </w:r>
      <w:bookmarkEnd w:id="39"/>
      <w:r>
        <w:rPr>
          <w:rFonts w:hint="eastAsia"/>
        </w:rPr>
        <w:t>（最低评标价法）</w:t>
      </w:r>
      <w:bookmarkEnd w:id="40"/>
      <w:bookmarkEnd w:id="41"/>
    </w:p>
    <w:p>
      <w:pPr>
        <w:pStyle w:val="4"/>
        <w:spacing w:before="0" w:after="0"/>
      </w:pPr>
      <w:bookmarkStart w:id="42" w:name="_Toc3274"/>
      <w:r>
        <w:rPr>
          <w:rFonts w:hint="eastAsia"/>
        </w:rPr>
        <w:t>一、 评标原则</w:t>
      </w:r>
      <w:bookmarkEnd w:id="42"/>
    </w:p>
    <w:p>
      <w:pPr>
        <w:pStyle w:val="17"/>
        <w:spacing w:line="500" w:lineRule="exact"/>
        <w:ind w:firstLine="420"/>
        <w:rPr>
          <w:rFonts w:ascii="宋体" w:hAnsi="宋体"/>
        </w:rPr>
      </w:pPr>
      <w:r>
        <w:rPr>
          <w:rFonts w:hint="eastAsia" w:ascii="宋体" w:hAnsi="宋体"/>
        </w:rPr>
        <w:t>评标活动遵循公平、公正、科学和择优的原则。</w:t>
      </w:r>
    </w:p>
    <w:p>
      <w:pPr>
        <w:pStyle w:val="4"/>
        <w:spacing w:before="0" w:after="0"/>
      </w:pPr>
      <w:bookmarkStart w:id="43" w:name="_Toc14405"/>
      <w:r>
        <w:rPr>
          <w:rFonts w:hint="eastAsia"/>
        </w:rPr>
        <w:t>二、评审办法</w:t>
      </w:r>
      <w:bookmarkEnd w:id="43"/>
    </w:p>
    <w:p>
      <w:pPr>
        <w:spacing w:line="500" w:lineRule="exact"/>
        <w:ind w:firstLine="420" w:firstLineChars="200"/>
        <w:rPr>
          <w:rFonts w:hint="eastAsia" w:ascii="宋体" w:hAnsi="宋体"/>
          <w:kern w:val="0"/>
          <w:szCs w:val="21"/>
        </w:rPr>
      </w:pPr>
      <w:r>
        <w:rPr>
          <w:rFonts w:ascii="宋体" w:hAnsi="宋体"/>
          <w:kern w:val="0"/>
          <w:szCs w:val="21"/>
        </w:rPr>
        <w:t>指投标文件满足招标文件全部实质性要求的，按投标报价由低到高顺序</w:t>
      </w:r>
      <w:r>
        <w:rPr>
          <w:rFonts w:hint="eastAsia" w:ascii="宋体" w:hAnsi="宋体"/>
          <w:kern w:val="0"/>
          <w:szCs w:val="21"/>
        </w:rPr>
        <w:t>推荐1-3名中标候选人。</w:t>
      </w:r>
      <w:r>
        <w:rPr>
          <w:rFonts w:ascii="宋体" w:hAnsi="宋体"/>
          <w:kern w:val="0"/>
          <w:szCs w:val="21"/>
        </w:rPr>
        <w:t>投标报价相同的并列</w:t>
      </w:r>
      <w:r>
        <w:rPr>
          <w:rFonts w:hint="eastAsia" w:ascii="宋体" w:hAnsi="宋体"/>
          <w:kern w:val="0"/>
          <w:szCs w:val="21"/>
        </w:rPr>
        <w:t>，</w:t>
      </w:r>
      <w:r>
        <w:rPr>
          <w:rFonts w:hint="eastAsia" w:ascii="宋体" w:hAnsi="宋体"/>
        </w:rPr>
        <w:t>确需在并列的投标人中确定先后顺序的，由采购人或其授权的评标委员会采取随机抽取方式确定排序。</w:t>
      </w:r>
      <w:r>
        <w:rPr>
          <w:rFonts w:hint="eastAsia" w:ascii="宋体" w:hAnsi="宋体"/>
          <w:kern w:val="0"/>
          <w:szCs w:val="21"/>
        </w:rPr>
        <w:t xml:space="preserve"> </w:t>
      </w:r>
    </w:p>
    <w:p>
      <w:pPr>
        <w:spacing w:line="500" w:lineRule="exact"/>
        <w:ind w:firstLine="525" w:firstLineChars="250"/>
        <w:rPr>
          <w:rFonts w:hint="eastAsia" w:ascii="宋体" w:hAnsi="宋体"/>
        </w:rPr>
      </w:pPr>
      <w:r>
        <w:rPr>
          <w:rFonts w:ascii="宋体" w:hAnsi="宋体"/>
          <w:kern w:val="0"/>
          <w:szCs w:val="21"/>
        </w:rPr>
        <w:t>提供相同品牌产品的不同投标人参加同一合同项下投标的，以其中通过资格审查、符合性审查且报价最低的参加评标；报价相同的，采取随机抽取方式确定，其他投标无效。</w:t>
      </w:r>
      <w:r>
        <w:rPr>
          <w:rFonts w:ascii="宋体" w:hAnsi="宋体"/>
          <w:b/>
        </w:rPr>
        <w:t>非单一产品采购项目，多家投标人提供的核心产品</w:t>
      </w:r>
      <w:r>
        <w:rPr>
          <w:rFonts w:hint="eastAsia" w:ascii="宋体" w:hAnsi="宋体"/>
          <w:b/>
        </w:rPr>
        <w:t>（详见第二章第</w:t>
      </w:r>
      <w:r>
        <w:rPr>
          <w:rFonts w:ascii="宋体" w:hAnsi="宋体"/>
          <w:b/>
        </w:rPr>
        <w:t>8</w:t>
      </w:r>
      <w:r>
        <w:rPr>
          <w:rFonts w:hint="eastAsia" w:ascii="宋体" w:hAnsi="宋体"/>
          <w:b/>
        </w:rPr>
        <w:t>点及第三章）</w:t>
      </w:r>
      <w:r>
        <w:rPr>
          <w:rFonts w:ascii="宋体" w:hAnsi="宋体"/>
          <w:b/>
        </w:rPr>
        <w:t>品牌相同的</w:t>
      </w:r>
      <w:r>
        <w:rPr>
          <w:rFonts w:ascii="宋体" w:hAnsi="宋体"/>
        </w:rPr>
        <w:t>，按</w:t>
      </w:r>
      <w:r>
        <w:rPr>
          <w:rFonts w:hint="eastAsia" w:ascii="宋体" w:hAnsi="宋体"/>
        </w:rPr>
        <w:t>本条</w:t>
      </w:r>
      <w:r>
        <w:rPr>
          <w:rFonts w:ascii="宋体" w:hAnsi="宋体"/>
        </w:rPr>
        <w:t>规定处理</w:t>
      </w:r>
      <w:r>
        <w:rPr>
          <w:rFonts w:hint="eastAsia" w:ascii="宋体" w:hAnsi="宋体"/>
        </w:rPr>
        <w:t>。</w:t>
      </w:r>
    </w:p>
    <w:p>
      <w:pPr>
        <w:spacing w:line="500" w:lineRule="exact"/>
        <w:ind w:firstLine="525" w:firstLineChars="250"/>
        <w:rPr>
          <w:rFonts w:hint="eastAsia" w:ascii="宋体" w:hAnsi="宋体"/>
        </w:rPr>
      </w:pPr>
      <w:r>
        <w:rPr>
          <w:rFonts w:ascii="宋体" w:hAnsi="宋体"/>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ascii="宋体" w:hAnsi="宋体"/>
          <w:b/>
        </w:rPr>
        <w:t>无效投标处理</w:t>
      </w:r>
      <w:r>
        <w:rPr>
          <w:rFonts w:ascii="宋体" w:hAnsi="宋体"/>
        </w:rPr>
        <w:t>。</w:t>
      </w:r>
    </w:p>
    <w:p>
      <w:pPr>
        <w:spacing w:line="500" w:lineRule="exact"/>
        <w:ind w:firstLine="525" w:firstLineChars="250"/>
        <w:rPr>
          <w:rFonts w:ascii="宋体" w:hAnsi="宋体"/>
          <w:kern w:val="0"/>
          <w:szCs w:val="21"/>
        </w:rPr>
      </w:pPr>
    </w:p>
    <w:p>
      <w:pPr>
        <w:pStyle w:val="4"/>
        <w:spacing w:before="0" w:after="0"/>
      </w:pPr>
      <w:bookmarkStart w:id="44" w:name="_Toc27759"/>
      <w:r>
        <w:rPr>
          <w:rFonts w:hint="eastAsia"/>
        </w:rPr>
        <w:t>三、 评审程序</w:t>
      </w:r>
      <w:bookmarkEnd w:id="44"/>
    </w:p>
    <w:p>
      <w:pPr>
        <w:spacing w:line="500" w:lineRule="exact"/>
        <w:ind w:firstLine="420" w:firstLineChars="200"/>
        <w:rPr>
          <w:rFonts w:ascii="宋体" w:hAnsi="宋体" w:cs="Arial"/>
          <w:szCs w:val="21"/>
        </w:rPr>
      </w:pPr>
      <w:r>
        <w:rPr>
          <w:rFonts w:hint="eastAsia" w:ascii="宋体" w:hAnsi="宋体" w:cs="Arial"/>
          <w:szCs w:val="21"/>
        </w:rPr>
        <w:t>3.1</w:t>
      </w:r>
      <w:r>
        <w:rPr>
          <w:rFonts w:ascii="宋体" w:hAnsi="宋体" w:cs="Arial"/>
          <w:szCs w:val="21"/>
        </w:rPr>
        <w:t>评</w:t>
      </w:r>
      <w:r>
        <w:rPr>
          <w:rFonts w:hint="eastAsia" w:ascii="宋体" w:hAnsi="宋体" w:cs="Arial"/>
          <w:szCs w:val="21"/>
        </w:rPr>
        <w:t>审程序包括</w:t>
      </w:r>
      <w:r>
        <w:rPr>
          <w:rFonts w:ascii="宋体" w:hAnsi="宋体" w:cs="Arial"/>
          <w:szCs w:val="21"/>
        </w:rPr>
        <w:t>投标文件的资格性审查</w:t>
      </w:r>
      <w:r>
        <w:rPr>
          <w:rFonts w:hint="eastAsia" w:ascii="宋体" w:hAnsi="宋体" w:cs="Arial"/>
          <w:szCs w:val="21"/>
        </w:rPr>
        <w:t>（本项目资格性审查由评标委员会进行）、</w:t>
      </w:r>
      <w:r>
        <w:rPr>
          <w:rFonts w:ascii="宋体" w:hAnsi="宋体" w:cs="Arial"/>
          <w:szCs w:val="21"/>
        </w:rPr>
        <w:t>符合性审查</w:t>
      </w:r>
      <w:r>
        <w:rPr>
          <w:rFonts w:hint="eastAsia" w:ascii="宋体" w:hAnsi="宋体" w:cs="Arial"/>
          <w:szCs w:val="21"/>
        </w:rPr>
        <w:t>、</w:t>
      </w:r>
      <w:r>
        <w:rPr>
          <w:rFonts w:ascii="宋体" w:hAnsi="宋体" w:cs="Arial"/>
          <w:szCs w:val="21"/>
        </w:rPr>
        <w:t>商务和技术评估</w:t>
      </w:r>
      <w:r>
        <w:rPr>
          <w:rFonts w:hint="eastAsia" w:ascii="宋体" w:hAnsi="宋体" w:cs="Arial"/>
          <w:szCs w:val="21"/>
        </w:rPr>
        <w:t>、</w:t>
      </w:r>
      <w:r>
        <w:rPr>
          <w:rFonts w:ascii="宋体" w:hAnsi="宋体" w:cs="Arial"/>
          <w:szCs w:val="21"/>
        </w:rPr>
        <w:t>综合比较与评价</w:t>
      </w:r>
      <w:r>
        <w:rPr>
          <w:rFonts w:hint="eastAsia" w:ascii="宋体" w:hAnsi="宋体" w:cs="Arial"/>
          <w:szCs w:val="21"/>
        </w:rPr>
        <w:t>和</w:t>
      </w:r>
      <w:r>
        <w:rPr>
          <w:rFonts w:ascii="宋体" w:hAnsi="宋体" w:cs="Arial"/>
          <w:szCs w:val="21"/>
        </w:rPr>
        <w:t>推荐中标候选</w:t>
      </w:r>
      <w:r>
        <w:rPr>
          <w:rFonts w:hint="eastAsia" w:ascii="宋体" w:hAnsi="宋体" w:cs="Arial"/>
          <w:szCs w:val="21"/>
        </w:rPr>
        <w:t>人</w:t>
      </w:r>
      <w:r>
        <w:rPr>
          <w:rFonts w:ascii="宋体" w:hAnsi="宋体" w:cs="Arial"/>
          <w:szCs w:val="21"/>
        </w:rPr>
        <w:t>名单</w:t>
      </w:r>
      <w:r>
        <w:rPr>
          <w:rFonts w:hint="eastAsia" w:ascii="宋体" w:hAnsi="宋体" w:cs="Arial"/>
          <w:szCs w:val="21"/>
        </w:rPr>
        <w:t>几个步骤。</w:t>
      </w:r>
    </w:p>
    <w:p>
      <w:pPr>
        <w:spacing w:line="500" w:lineRule="exact"/>
        <w:ind w:firstLine="420" w:firstLineChars="200"/>
        <w:rPr>
          <w:rFonts w:hint="eastAsia" w:ascii="宋体" w:hAnsi="宋体" w:cs="Arial"/>
          <w:szCs w:val="21"/>
        </w:rPr>
      </w:pPr>
      <w:r>
        <w:rPr>
          <w:rFonts w:ascii="宋体" w:hAnsi="宋体" w:cs="Arial"/>
          <w:szCs w:val="21"/>
        </w:rPr>
        <w:t>3.2投标文件</w:t>
      </w:r>
      <w:r>
        <w:rPr>
          <w:rFonts w:hint="eastAsia" w:ascii="宋体" w:hAnsi="宋体" w:cs="Arial"/>
          <w:szCs w:val="21"/>
        </w:rPr>
        <w:t>资格性审查详见资格性审查表，符合性审查包括本章符合性审查表的内容以及价格标的符合性评审。</w:t>
      </w:r>
    </w:p>
    <w:p>
      <w:pPr>
        <w:spacing w:line="500" w:lineRule="exact"/>
        <w:ind w:firstLine="420" w:firstLineChars="200"/>
        <w:rPr>
          <w:rFonts w:ascii="宋体" w:hAnsi="宋体" w:cs="Arial"/>
          <w:szCs w:val="21"/>
        </w:rPr>
      </w:pPr>
      <w:r>
        <w:rPr>
          <w:rFonts w:hint="eastAsia" w:ascii="宋体" w:hAnsi="宋体" w:cs="Arial"/>
          <w:szCs w:val="21"/>
        </w:rPr>
        <w:t>3.</w:t>
      </w:r>
      <w:r>
        <w:rPr>
          <w:rFonts w:ascii="宋体" w:hAnsi="宋体" w:cs="Arial"/>
          <w:szCs w:val="21"/>
        </w:rPr>
        <w:t>3投标文件满足招标文件全部实质性要求</w:t>
      </w:r>
      <w:r>
        <w:rPr>
          <w:rFonts w:hint="eastAsia" w:ascii="宋体" w:hAnsi="宋体" w:cs="Arial"/>
          <w:szCs w:val="21"/>
        </w:rPr>
        <w:t>（即资格性审查表和符合性审查表中的指标均通过）的投标人进入报价环节，评标委员会将对价格标进行评审。投标文件报价出现前后不一致的，按照下列规定修正：</w:t>
      </w:r>
    </w:p>
    <w:p>
      <w:pPr>
        <w:widowControl/>
        <w:spacing w:line="440" w:lineRule="exact"/>
        <w:ind w:firstLine="315" w:firstLineChars="150"/>
        <w:jc w:val="left"/>
        <w:rPr>
          <w:rFonts w:ascii="宋体" w:hAnsi="宋体" w:cs="Arial"/>
          <w:szCs w:val="21"/>
        </w:rPr>
      </w:pPr>
      <w:r>
        <w:rPr>
          <w:rFonts w:ascii="宋体" w:hAnsi="宋体" w:cs="Arial"/>
          <w:szCs w:val="21"/>
        </w:rPr>
        <w:t>（一）投标文件中开标一览表（报价表）内容与投标文件中相应内容不一致的，以开标一览表（报价表）为准；</w:t>
      </w:r>
    </w:p>
    <w:p>
      <w:pPr>
        <w:widowControl/>
        <w:spacing w:line="440" w:lineRule="exact"/>
        <w:jc w:val="left"/>
        <w:rPr>
          <w:rFonts w:ascii="宋体" w:hAnsi="宋体" w:cs="Arial"/>
          <w:szCs w:val="21"/>
        </w:rPr>
      </w:pPr>
      <w:r>
        <w:rPr>
          <w:rFonts w:ascii="宋体" w:hAnsi="宋体" w:cs="Arial"/>
          <w:szCs w:val="21"/>
        </w:rPr>
        <w:t>　　（二）大写金额和小写金额不一致的，以大写金额为准；</w:t>
      </w:r>
    </w:p>
    <w:p>
      <w:pPr>
        <w:widowControl/>
        <w:spacing w:line="440" w:lineRule="exact"/>
        <w:jc w:val="left"/>
        <w:rPr>
          <w:rFonts w:ascii="宋体" w:hAnsi="宋体" w:cs="Arial"/>
          <w:szCs w:val="21"/>
        </w:rPr>
      </w:pPr>
      <w:r>
        <w:rPr>
          <w:rFonts w:ascii="宋体" w:hAnsi="宋体" w:cs="Arial"/>
          <w:szCs w:val="21"/>
        </w:rPr>
        <w:t>　　（三）单价金额小数点或者百分比有明显错位的，以开标一览表的总价为准，并修改单价；</w:t>
      </w:r>
    </w:p>
    <w:p>
      <w:pPr>
        <w:widowControl/>
        <w:spacing w:line="440" w:lineRule="exact"/>
        <w:jc w:val="left"/>
        <w:rPr>
          <w:rFonts w:ascii="宋体" w:hAnsi="宋体" w:cs="Arial"/>
          <w:szCs w:val="21"/>
        </w:rPr>
      </w:pPr>
      <w:r>
        <w:rPr>
          <w:rFonts w:ascii="宋体" w:hAnsi="宋体" w:cs="Arial"/>
          <w:szCs w:val="21"/>
        </w:rPr>
        <w:t>　　（四）总价金额与按单价汇总金额不一致的，以单价金额计算结果为准。</w:t>
      </w:r>
    </w:p>
    <w:p>
      <w:pPr>
        <w:spacing w:line="500" w:lineRule="exact"/>
        <w:ind w:firstLine="420" w:firstLineChars="200"/>
        <w:rPr>
          <w:rFonts w:hint="eastAsia" w:ascii="宋体" w:hAnsi="宋体" w:cs="Arial"/>
          <w:szCs w:val="21"/>
        </w:rPr>
      </w:pPr>
      <w:r>
        <w:rPr>
          <w:rFonts w:ascii="宋体" w:hAnsi="宋体" w:cs="Arial"/>
          <w:szCs w:val="21"/>
        </w:rPr>
        <w:t>同时出现两种以上不一致的，按照前款规定的顺序修正。修正后的报价</w:t>
      </w:r>
      <w:r>
        <w:rPr>
          <w:rFonts w:hint="eastAsia" w:ascii="宋体" w:hAnsi="宋体" w:cs="Arial"/>
          <w:szCs w:val="21"/>
        </w:rPr>
        <w:t>经投标人书面确认并加盖公章</w:t>
      </w:r>
      <w:r>
        <w:rPr>
          <w:rFonts w:ascii="宋体" w:hAnsi="宋体" w:cs="Arial"/>
          <w:szCs w:val="21"/>
        </w:rPr>
        <w:t>或者由法定代表人或其授权的代表签字确认后产生约束力，投标人不确认的，其</w:t>
      </w:r>
      <w:r>
        <w:rPr>
          <w:rFonts w:ascii="宋体" w:hAnsi="宋体" w:cs="Arial"/>
          <w:b/>
          <w:szCs w:val="21"/>
        </w:rPr>
        <w:t>投标无效</w:t>
      </w:r>
      <w:r>
        <w:rPr>
          <w:rFonts w:ascii="宋体" w:hAnsi="宋体" w:cs="Arial"/>
          <w:szCs w:val="21"/>
        </w:rPr>
        <w:t>。</w:t>
      </w:r>
    </w:p>
    <w:p>
      <w:pPr>
        <w:spacing w:line="500" w:lineRule="exact"/>
        <w:ind w:firstLine="420" w:firstLineChars="200"/>
        <w:rPr>
          <w:rFonts w:hint="eastAsia" w:ascii="宋体" w:hAnsi="宋体" w:cs="Arial"/>
          <w:szCs w:val="21"/>
        </w:rPr>
      </w:pPr>
      <w:r>
        <w:rPr>
          <w:rFonts w:hint="eastAsia" w:ascii="宋体" w:hAnsi="宋体" w:cs="Arial"/>
          <w:szCs w:val="21"/>
        </w:rPr>
        <w:t>投标人的报价缺项、漏项或出现其他不满足本招标文件要求的，</w:t>
      </w:r>
      <w:r>
        <w:rPr>
          <w:rFonts w:ascii="宋体" w:hAnsi="宋体" w:cs="Arial"/>
          <w:szCs w:val="21"/>
        </w:rPr>
        <w:t>其</w:t>
      </w:r>
      <w:r>
        <w:rPr>
          <w:rFonts w:ascii="宋体" w:hAnsi="宋体" w:cs="Arial"/>
          <w:b/>
          <w:szCs w:val="21"/>
        </w:rPr>
        <w:t>投标无效</w:t>
      </w:r>
      <w:r>
        <w:rPr>
          <w:rFonts w:hint="eastAsia" w:ascii="宋体" w:hAnsi="宋体" w:cs="Arial"/>
          <w:szCs w:val="21"/>
        </w:rPr>
        <w:t>。</w:t>
      </w:r>
    </w:p>
    <w:p>
      <w:pPr>
        <w:spacing w:line="500" w:lineRule="exact"/>
        <w:ind w:firstLine="420" w:firstLineChars="200"/>
        <w:rPr>
          <w:rFonts w:ascii="宋体" w:hAnsi="宋体" w:cs="Arial"/>
          <w:szCs w:val="21"/>
        </w:rPr>
      </w:pPr>
      <w:r>
        <w:rPr>
          <w:rFonts w:hint="eastAsia" w:ascii="宋体" w:hAnsi="宋体" w:cs="Arial"/>
          <w:szCs w:val="21"/>
        </w:rPr>
        <w:t>投标人的报价</w:t>
      </w:r>
      <w:r>
        <w:rPr>
          <w:rFonts w:ascii="宋体" w:hAnsi="宋体" w:cs="Arial"/>
          <w:szCs w:val="21"/>
        </w:rPr>
        <w:t>超过</w:t>
      </w:r>
      <w:r>
        <w:rPr>
          <w:rFonts w:hint="eastAsia" w:ascii="宋体" w:hAnsi="宋体" w:cs="Arial"/>
          <w:szCs w:val="21"/>
        </w:rPr>
        <w:t>本</w:t>
      </w:r>
      <w:r>
        <w:rPr>
          <w:rFonts w:ascii="宋体" w:hAnsi="宋体" w:cs="Arial"/>
          <w:szCs w:val="21"/>
        </w:rPr>
        <w:t>文件规定的最高限价的</w:t>
      </w:r>
      <w:r>
        <w:rPr>
          <w:rFonts w:hint="eastAsia" w:ascii="宋体" w:hAnsi="宋体" w:cs="Arial"/>
          <w:szCs w:val="21"/>
        </w:rPr>
        <w:t>，其</w:t>
      </w:r>
      <w:r>
        <w:rPr>
          <w:rFonts w:hint="eastAsia" w:ascii="宋体" w:hAnsi="宋体" w:cs="Arial"/>
          <w:b/>
          <w:szCs w:val="21"/>
        </w:rPr>
        <w:t>投标无效</w:t>
      </w:r>
      <w:r>
        <w:rPr>
          <w:rFonts w:hint="eastAsia" w:ascii="宋体" w:hAnsi="宋体" w:cs="Arial"/>
          <w:szCs w:val="21"/>
        </w:rPr>
        <w:t>，采购人可以支付的除外。</w:t>
      </w:r>
    </w:p>
    <w:p>
      <w:pPr>
        <w:spacing w:line="500" w:lineRule="exact"/>
        <w:ind w:firstLine="420" w:firstLineChars="200"/>
        <w:rPr>
          <w:rFonts w:hint="eastAsia" w:ascii="宋体" w:hAnsi="宋体" w:cs="Arial"/>
          <w:szCs w:val="21"/>
        </w:rPr>
      </w:pPr>
      <w:r>
        <w:rPr>
          <w:rFonts w:hint="eastAsia" w:ascii="宋体" w:hAnsi="宋体" w:cs="Arial"/>
          <w:szCs w:val="21"/>
        </w:rPr>
        <w:t>3.</w:t>
      </w:r>
      <w:r>
        <w:rPr>
          <w:rFonts w:ascii="宋体" w:hAnsi="宋体" w:cs="Arial"/>
          <w:szCs w:val="21"/>
        </w:rPr>
        <w:t>4</w:t>
      </w:r>
      <w:r>
        <w:rPr>
          <w:rFonts w:hint="eastAsia" w:ascii="宋体" w:hAnsi="宋体" w:cs="Arial"/>
          <w:szCs w:val="21"/>
        </w:rPr>
        <w:t>评标结束后，评标委员会应按照规定的格式填写评标报告，说明评标过程中的主要情况，推荐中标候选人</w:t>
      </w:r>
      <w:r>
        <w:rPr>
          <w:rFonts w:ascii="宋体" w:hAnsi="宋体" w:cs="Arial"/>
          <w:szCs w:val="21"/>
        </w:rPr>
        <w:t>。</w:t>
      </w:r>
    </w:p>
    <w:p>
      <w:pPr>
        <w:spacing w:line="500" w:lineRule="exact"/>
        <w:ind w:firstLine="420" w:firstLineChars="200"/>
        <w:rPr>
          <w:rFonts w:ascii="宋体" w:hAnsi="宋体" w:cs="Arial"/>
          <w:szCs w:val="21"/>
        </w:rPr>
      </w:pPr>
      <w:r>
        <w:rPr>
          <w:rFonts w:hint="eastAsia" w:ascii="宋体" w:hAnsi="宋体" w:cs="Arial"/>
          <w:szCs w:val="21"/>
        </w:rPr>
        <w:t>3.</w:t>
      </w:r>
      <w:r>
        <w:rPr>
          <w:rFonts w:ascii="宋体" w:hAnsi="宋体" w:cs="Arial"/>
          <w:szCs w:val="21"/>
        </w:rPr>
        <w:t>5</w:t>
      </w:r>
      <w:r>
        <w:rPr>
          <w:rFonts w:hint="eastAsia" w:ascii="宋体" w:hAnsi="宋体" w:cs="Arial"/>
          <w:szCs w:val="21"/>
        </w:rPr>
        <w:t>评标委员会各成员对投标人某项指标的评审如有不同意见，按照少数服从多数的原则，确定该项指标是否通过（</w:t>
      </w:r>
      <w:r>
        <w:rPr>
          <w:rFonts w:ascii="宋体" w:hAnsi="宋体" w:cs="Arial"/>
          <w:szCs w:val="21"/>
        </w:rPr>
        <w:t>持不同意见的评标委员会成员应当在评标报告上签署不同意见及理由，否则视为同意评标报告</w:t>
      </w:r>
      <w:r>
        <w:rPr>
          <w:rFonts w:hint="eastAsia" w:ascii="宋体" w:hAnsi="宋体" w:cs="Arial"/>
          <w:szCs w:val="21"/>
        </w:rPr>
        <w:t>）。</w:t>
      </w:r>
    </w:p>
    <w:p>
      <w:pPr>
        <w:widowControl/>
        <w:spacing w:line="440" w:lineRule="exact"/>
        <w:ind w:firstLine="420" w:firstLineChars="200"/>
        <w:jc w:val="left"/>
        <w:rPr>
          <w:rFonts w:hint="eastAsia" w:ascii="宋体" w:hAnsi="宋体" w:cs="Arial"/>
          <w:szCs w:val="21"/>
        </w:rPr>
      </w:pPr>
      <w:r>
        <w:rPr>
          <w:rFonts w:hint="eastAsia" w:ascii="宋体" w:hAnsi="宋体" w:cs="Arial"/>
          <w:szCs w:val="21"/>
        </w:rPr>
        <w:t>3.</w:t>
      </w:r>
      <w:r>
        <w:rPr>
          <w:rFonts w:ascii="宋体" w:hAnsi="宋体" w:cs="Arial"/>
          <w:szCs w:val="21"/>
        </w:rPr>
        <w:t>6对于投标文件中含义不明确、同类问题表述不一致或者有明显文字和计算错误的内容，评标委员会</w:t>
      </w:r>
      <w:r>
        <w:rPr>
          <w:rFonts w:hint="eastAsia" w:ascii="宋体" w:hAnsi="宋体" w:cs="Arial"/>
          <w:szCs w:val="21"/>
        </w:rPr>
        <w:t>将</w:t>
      </w:r>
      <w:r>
        <w:rPr>
          <w:rFonts w:ascii="宋体" w:hAnsi="宋体" w:cs="Arial"/>
          <w:szCs w:val="21"/>
        </w:rPr>
        <w:t>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pPr>
        <w:spacing w:line="500" w:lineRule="exact"/>
        <w:ind w:firstLine="420" w:firstLineChars="200"/>
        <w:rPr>
          <w:rFonts w:hint="eastAsia" w:ascii="宋体" w:hAnsi="宋体" w:cs="Arial"/>
          <w:szCs w:val="21"/>
        </w:rPr>
      </w:pPr>
      <w:r>
        <w:rPr>
          <w:rFonts w:hint="eastAsia" w:ascii="宋体" w:hAnsi="宋体" w:cs="Arial"/>
          <w:szCs w:val="21"/>
        </w:rPr>
        <w:t>对于投标无效的投标文件，将告知投标人。</w:t>
      </w:r>
    </w:p>
    <w:p>
      <w:pPr>
        <w:adjustRightInd w:val="0"/>
        <w:snapToGrid w:val="0"/>
        <w:spacing w:line="360" w:lineRule="auto"/>
        <w:ind w:right="-10"/>
        <w:rPr>
          <w:rFonts w:ascii="宋体" w:hAnsi="宋体" w:cs="Arial"/>
          <w:b/>
          <w:szCs w:val="21"/>
        </w:rPr>
      </w:pPr>
    </w:p>
    <w:p>
      <w:pPr>
        <w:pStyle w:val="4"/>
        <w:spacing w:before="0" w:after="0" w:line="415" w:lineRule="auto"/>
        <w:rPr>
          <w:rFonts w:hint="eastAsia"/>
        </w:rPr>
      </w:pPr>
      <w:bookmarkStart w:id="45" w:name="_Toc19917"/>
      <w:r>
        <w:rPr>
          <w:rFonts w:hint="eastAsia"/>
        </w:rPr>
        <w:t>四、资格性审查表</w:t>
      </w:r>
      <w:bookmarkEnd w:id="45"/>
    </w:p>
    <w:p>
      <w:pPr>
        <w:rPr>
          <w:rFonts w:hint="eastAsia"/>
        </w:rPr>
      </w:pPr>
      <w:r>
        <w:rPr>
          <w:rFonts w:hint="eastAsia"/>
        </w:rPr>
        <w:t xml:space="preserve">            </w:t>
      </w:r>
    </w:p>
    <w:tbl>
      <w:tblPr>
        <w:tblStyle w:val="13"/>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77"/>
        <w:gridCol w:w="403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20" w:type="dxa"/>
            <w:tcBorders>
              <w:bottom w:val="single" w:color="auto" w:sz="4" w:space="0"/>
            </w:tcBorders>
            <w:noWrap w:val="0"/>
            <w:vAlign w:val="center"/>
          </w:tcPr>
          <w:p>
            <w:pPr>
              <w:adjustRightInd w:val="0"/>
              <w:snapToGrid w:val="0"/>
              <w:spacing w:line="360" w:lineRule="auto"/>
              <w:ind w:right="-10"/>
              <w:jc w:val="center"/>
              <w:rPr>
                <w:rFonts w:hint="eastAsia" w:ascii="宋体" w:hAnsi="宋体"/>
                <w:szCs w:val="21"/>
              </w:rPr>
            </w:pPr>
            <w:r>
              <w:rPr>
                <w:rFonts w:hint="eastAsia" w:ascii="宋体" w:hAnsi="宋体"/>
                <w:szCs w:val="21"/>
              </w:rPr>
              <w:t>序号</w:t>
            </w:r>
          </w:p>
        </w:tc>
        <w:tc>
          <w:tcPr>
            <w:tcW w:w="1977" w:type="dxa"/>
            <w:tcBorders>
              <w:bottom w:val="single" w:color="auto" w:sz="4" w:space="0"/>
            </w:tcBorders>
            <w:noWrap w:val="0"/>
            <w:vAlign w:val="center"/>
          </w:tcPr>
          <w:p>
            <w:pPr>
              <w:pStyle w:val="20"/>
              <w:pBdr>
                <w:bottom w:val="none" w:color="auto" w:sz="0" w:space="0"/>
              </w:pBdr>
              <w:tabs>
                <w:tab w:val="clear" w:pos="4153"/>
                <w:tab w:val="clear" w:pos="8306"/>
              </w:tabs>
              <w:snapToGrid w:val="0"/>
              <w:spacing w:line="360" w:lineRule="auto"/>
              <w:ind w:right="-10"/>
              <w:textAlignment w:val="auto"/>
              <w:rPr>
                <w:rFonts w:hint="eastAsia" w:ascii="宋体" w:hAnsi="宋体"/>
                <w:kern w:val="2"/>
                <w:sz w:val="21"/>
                <w:szCs w:val="21"/>
              </w:rPr>
            </w:pPr>
            <w:r>
              <w:rPr>
                <w:rFonts w:hint="eastAsia" w:ascii="宋体" w:hAnsi="宋体"/>
                <w:kern w:val="2"/>
                <w:sz w:val="21"/>
                <w:szCs w:val="21"/>
              </w:rPr>
              <w:t>指标名称</w:t>
            </w:r>
          </w:p>
        </w:tc>
        <w:tc>
          <w:tcPr>
            <w:tcW w:w="4031" w:type="dxa"/>
            <w:tcBorders>
              <w:bottom w:val="single" w:color="auto" w:sz="4" w:space="0"/>
            </w:tcBorders>
            <w:noWrap w:val="0"/>
            <w:vAlign w:val="center"/>
          </w:tcPr>
          <w:p>
            <w:pPr>
              <w:adjustRightInd w:val="0"/>
              <w:snapToGrid w:val="0"/>
              <w:spacing w:line="360" w:lineRule="auto"/>
              <w:ind w:right="-10"/>
              <w:jc w:val="center"/>
              <w:rPr>
                <w:rFonts w:hint="eastAsia" w:ascii="宋体" w:hAnsi="宋体"/>
                <w:szCs w:val="21"/>
              </w:rPr>
            </w:pPr>
            <w:r>
              <w:rPr>
                <w:rFonts w:hint="eastAsia" w:ascii="宋体" w:hAnsi="宋体"/>
                <w:szCs w:val="21"/>
              </w:rPr>
              <w:t>指标要求</w:t>
            </w:r>
          </w:p>
        </w:tc>
        <w:tc>
          <w:tcPr>
            <w:tcW w:w="2268" w:type="dxa"/>
            <w:tcBorders>
              <w:bottom w:val="single" w:color="auto" w:sz="4" w:space="0"/>
            </w:tcBorders>
            <w:noWrap w:val="0"/>
            <w:vAlign w:val="center"/>
          </w:tcPr>
          <w:p>
            <w:pPr>
              <w:adjustRightInd w:val="0"/>
              <w:snapToGrid w:val="0"/>
              <w:spacing w:line="240" w:lineRule="exact"/>
              <w:ind w:right="-11"/>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3" w:hRule="atLeast"/>
        </w:trPr>
        <w:tc>
          <w:tcPr>
            <w:tcW w:w="720" w:type="dxa"/>
            <w:noWrap w:val="0"/>
            <w:vAlign w:val="center"/>
          </w:tcPr>
          <w:p>
            <w:pPr>
              <w:adjustRightInd w:val="0"/>
              <w:snapToGrid w:val="0"/>
              <w:spacing w:line="360" w:lineRule="auto"/>
              <w:ind w:right="-10"/>
              <w:jc w:val="center"/>
              <w:rPr>
                <w:rFonts w:hint="eastAsia" w:ascii="宋体" w:hAnsi="宋体"/>
                <w:szCs w:val="21"/>
              </w:rPr>
            </w:pPr>
            <w:r>
              <w:rPr>
                <w:rFonts w:hint="eastAsia" w:ascii="宋体" w:hAnsi="宋体"/>
                <w:szCs w:val="21"/>
              </w:rPr>
              <w:t>1</w:t>
            </w:r>
          </w:p>
        </w:tc>
        <w:tc>
          <w:tcPr>
            <w:tcW w:w="1977" w:type="dxa"/>
            <w:noWrap w:val="0"/>
            <w:vAlign w:val="center"/>
          </w:tcPr>
          <w:p>
            <w:pPr>
              <w:spacing w:line="360" w:lineRule="auto"/>
              <w:ind w:right="-10"/>
              <w:jc w:val="center"/>
              <w:rPr>
                <w:rFonts w:hint="eastAsia" w:ascii="宋体" w:hAnsi="宋体"/>
                <w:szCs w:val="21"/>
              </w:rPr>
            </w:pPr>
            <w:r>
              <w:rPr>
                <w:rFonts w:hint="eastAsia" w:ascii="宋体" w:hAnsi="宋体"/>
                <w:szCs w:val="21"/>
              </w:rPr>
              <w:t>供应商资格信用承诺函</w:t>
            </w:r>
          </w:p>
        </w:tc>
        <w:tc>
          <w:tcPr>
            <w:tcW w:w="4031" w:type="dxa"/>
            <w:noWrap w:val="0"/>
            <w:vAlign w:val="center"/>
          </w:tcPr>
          <w:p>
            <w:pPr>
              <w:spacing w:line="360" w:lineRule="auto"/>
              <w:ind w:right="-10"/>
              <w:jc w:val="left"/>
              <w:rPr>
                <w:rFonts w:hint="eastAsia" w:ascii="宋体" w:hAnsi="宋体"/>
                <w:szCs w:val="21"/>
              </w:rPr>
            </w:pPr>
            <w:r>
              <w:rPr>
                <w:rFonts w:hint="eastAsia" w:ascii="宋体" w:hAnsi="宋体"/>
                <w:szCs w:val="21"/>
              </w:rPr>
              <w:t>供应商需按照本文件规定的格式自行出具《供应商资格信用承诺函》</w:t>
            </w:r>
          </w:p>
          <w:p>
            <w:pPr>
              <w:spacing w:line="400" w:lineRule="exact"/>
              <w:ind w:right="-11"/>
              <w:jc w:val="left"/>
              <w:rPr>
                <w:rFonts w:hint="eastAsia" w:ascii="宋体" w:hAnsi="宋体"/>
                <w:b/>
                <w:szCs w:val="21"/>
              </w:rPr>
            </w:pPr>
            <w:r>
              <w:rPr>
                <w:rFonts w:hint="eastAsia" w:ascii="宋体" w:hAnsi="宋体"/>
                <w:b/>
                <w:szCs w:val="21"/>
              </w:rPr>
              <w:t>需加盖供应商及其法定代表人电子签章</w:t>
            </w:r>
          </w:p>
        </w:tc>
        <w:tc>
          <w:tcPr>
            <w:tcW w:w="2268" w:type="dxa"/>
            <w:noWrap w:val="0"/>
            <w:vAlign w:val="center"/>
          </w:tcPr>
          <w:p>
            <w:pPr>
              <w:adjustRightInd w:val="0"/>
              <w:snapToGrid w:val="0"/>
              <w:spacing w:line="360" w:lineRule="auto"/>
              <w:ind w:right="-10"/>
              <w:rPr>
                <w:rFonts w:hint="eastAsia" w:ascii="宋体" w:hAnsi="宋体"/>
                <w:szCs w:val="21"/>
              </w:rPr>
            </w:pPr>
            <w:r>
              <w:rPr>
                <w:rFonts w:hint="eastAsia" w:ascii="宋体" w:hAnsi="宋体"/>
                <w:szCs w:val="21"/>
              </w:rPr>
              <w:t>联合体投标的，承诺书需落款联合体。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6" w:hRule="atLeast"/>
        </w:trPr>
        <w:tc>
          <w:tcPr>
            <w:tcW w:w="720" w:type="dxa"/>
            <w:noWrap w:val="0"/>
            <w:vAlign w:val="center"/>
          </w:tcPr>
          <w:p>
            <w:pPr>
              <w:adjustRightInd w:val="0"/>
              <w:snapToGrid w:val="0"/>
              <w:spacing w:line="360" w:lineRule="auto"/>
              <w:ind w:right="-10"/>
              <w:jc w:val="center"/>
              <w:rPr>
                <w:rFonts w:hint="eastAsia" w:ascii="宋体" w:hAnsi="宋体"/>
                <w:szCs w:val="21"/>
              </w:rPr>
            </w:pPr>
            <w:r>
              <w:rPr>
                <w:rFonts w:hint="eastAsia" w:ascii="宋体" w:hAnsi="宋体"/>
                <w:szCs w:val="21"/>
              </w:rPr>
              <w:t>2</w:t>
            </w:r>
          </w:p>
        </w:tc>
        <w:tc>
          <w:tcPr>
            <w:tcW w:w="1977" w:type="dxa"/>
            <w:noWrap w:val="0"/>
            <w:vAlign w:val="center"/>
          </w:tcPr>
          <w:p>
            <w:pPr>
              <w:spacing w:line="360" w:lineRule="auto"/>
              <w:ind w:right="-10"/>
              <w:jc w:val="center"/>
              <w:rPr>
                <w:rFonts w:hint="eastAsia" w:ascii="宋体" w:hAnsi="宋体"/>
                <w:szCs w:val="21"/>
              </w:rPr>
            </w:pPr>
            <w:r>
              <w:rPr>
                <w:rFonts w:hint="eastAsia" w:ascii="宋体" w:hAnsi="宋体"/>
                <w:szCs w:val="21"/>
              </w:rPr>
              <w:t>供应商诚信履约</w:t>
            </w:r>
          </w:p>
          <w:p>
            <w:pPr>
              <w:spacing w:line="360" w:lineRule="auto"/>
              <w:ind w:right="-10"/>
              <w:jc w:val="center"/>
              <w:rPr>
                <w:rFonts w:hint="eastAsia" w:ascii="宋体" w:hAnsi="宋体"/>
                <w:szCs w:val="21"/>
              </w:rPr>
            </w:pPr>
            <w:r>
              <w:rPr>
                <w:rFonts w:hint="eastAsia" w:ascii="宋体" w:hAnsi="宋体"/>
                <w:szCs w:val="21"/>
              </w:rPr>
              <w:t>承诺函</w:t>
            </w:r>
          </w:p>
        </w:tc>
        <w:tc>
          <w:tcPr>
            <w:tcW w:w="4031" w:type="dxa"/>
            <w:noWrap w:val="0"/>
            <w:vAlign w:val="center"/>
          </w:tcPr>
          <w:p>
            <w:pPr>
              <w:spacing w:line="360" w:lineRule="auto"/>
              <w:ind w:right="-10"/>
              <w:jc w:val="left"/>
              <w:rPr>
                <w:rFonts w:hint="eastAsia" w:ascii="宋体" w:hAnsi="宋体"/>
                <w:szCs w:val="21"/>
              </w:rPr>
            </w:pPr>
          </w:p>
          <w:p>
            <w:pPr>
              <w:spacing w:line="360" w:lineRule="auto"/>
              <w:ind w:right="-10"/>
              <w:jc w:val="left"/>
              <w:rPr>
                <w:rFonts w:hint="eastAsia" w:ascii="宋体" w:hAnsi="宋体"/>
                <w:szCs w:val="21"/>
              </w:rPr>
            </w:pPr>
            <w:r>
              <w:rPr>
                <w:rFonts w:hint="eastAsia" w:ascii="宋体" w:hAnsi="宋体"/>
                <w:szCs w:val="21"/>
              </w:rPr>
              <w:t>投标人需按照本文件规定的格式自行出具《供应商诚信履约承诺函》。</w:t>
            </w:r>
          </w:p>
          <w:p>
            <w:pPr>
              <w:spacing w:line="360" w:lineRule="auto"/>
              <w:ind w:right="-10"/>
              <w:jc w:val="left"/>
              <w:rPr>
                <w:rFonts w:hint="eastAsia" w:ascii="宋体" w:hAnsi="宋体"/>
                <w:szCs w:val="21"/>
              </w:rPr>
            </w:pPr>
            <w:r>
              <w:rPr>
                <w:rFonts w:hint="eastAsia" w:ascii="宋体" w:hAnsi="宋体"/>
                <w:b/>
                <w:szCs w:val="21"/>
              </w:rPr>
              <w:t>需加盖投标人及其法定代表人电子签章。</w:t>
            </w:r>
          </w:p>
        </w:tc>
        <w:tc>
          <w:tcPr>
            <w:tcW w:w="2268" w:type="dxa"/>
            <w:noWrap w:val="0"/>
            <w:vAlign w:val="center"/>
          </w:tcPr>
          <w:p>
            <w:pPr>
              <w:adjustRightInd w:val="0"/>
              <w:snapToGrid w:val="0"/>
              <w:spacing w:line="360" w:lineRule="auto"/>
              <w:ind w:right="-10"/>
              <w:rPr>
                <w:rFonts w:hint="eastAsia" w:ascii="宋体" w:hAnsi="宋体"/>
                <w:bCs/>
                <w:szCs w:val="21"/>
              </w:rPr>
            </w:pPr>
            <w:r>
              <w:rPr>
                <w:rFonts w:hint="eastAsia" w:ascii="宋体" w:hAnsi="宋体"/>
                <w:bCs/>
                <w:szCs w:val="21"/>
              </w:rPr>
              <w:t>联合体投标的，承诺书需落款联合体。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8" w:hRule="atLeast"/>
        </w:trPr>
        <w:tc>
          <w:tcPr>
            <w:tcW w:w="720" w:type="dxa"/>
            <w:noWrap w:val="0"/>
            <w:vAlign w:val="center"/>
          </w:tcPr>
          <w:p>
            <w:pPr>
              <w:adjustRightInd w:val="0"/>
              <w:snapToGrid w:val="0"/>
              <w:spacing w:line="360" w:lineRule="auto"/>
              <w:ind w:right="-10"/>
              <w:jc w:val="center"/>
              <w:rPr>
                <w:rFonts w:hint="eastAsia" w:ascii="宋体" w:hAnsi="宋体"/>
                <w:szCs w:val="21"/>
              </w:rPr>
            </w:pPr>
            <w:r>
              <w:rPr>
                <w:rFonts w:hint="eastAsia" w:ascii="宋体" w:hAnsi="宋体"/>
                <w:szCs w:val="21"/>
              </w:rPr>
              <w:t>3</w:t>
            </w:r>
          </w:p>
        </w:tc>
        <w:tc>
          <w:tcPr>
            <w:tcW w:w="1977" w:type="dxa"/>
            <w:noWrap w:val="0"/>
            <w:vAlign w:val="center"/>
          </w:tcPr>
          <w:p>
            <w:pPr>
              <w:spacing w:line="360" w:lineRule="exact"/>
              <w:ind w:right="-11"/>
              <w:jc w:val="center"/>
              <w:rPr>
                <w:rFonts w:hint="eastAsia" w:ascii="宋体" w:hAnsi="宋体"/>
                <w:szCs w:val="21"/>
              </w:rPr>
            </w:pPr>
            <w:r>
              <w:rPr>
                <w:rFonts w:hint="eastAsia" w:ascii="宋体" w:hAnsi="宋体"/>
                <w:szCs w:val="21"/>
              </w:rPr>
              <w:t>联合体投标</w:t>
            </w:r>
          </w:p>
        </w:tc>
        <w:tc>
          <w:tcPr>
            <w:tcW w:w="4031" w:type="dxa"/>
            <w:noWrap w:val="0"/>
            <w:vAlign w:val="center"/>
          </w:tcPr>
          <w:p>
            <w:pPr>
              <w:spacing w:line="360" w:lineRule="exact"/>
              <w:ind w:right="-11"/>
              <w:jc w:val="center"/>
              <w:rPr>
                <w:rFonts w:hint="eastAsia" w:ascii="宋体" w:hAnsi="宋体"/>
                <w:szCs w:val="21"/>
              </w:rPr>
            </w:pPr>
            <w:r>
              <w:rPr>
                <w:rFonts w:hint="eastAsia" w:ascii="宋体" w:hAnsi="宋体"/>
                <w:szCs w:val="21"/>
              </w:rPr>
              <w:t>满足第二章投标人须知前附表第9条投标人（申请人）的资格要求</w:t>
            </w:r>
          </w:p>
        </w:tc>
        <w:tc>
          <w:tcPr>
            <w:tcW w:w="2268" w:type="dxa"/>
            <w:noWrap w:val="0"/>
            <w:vAlign w:val="center"/>
          </w:tcPr>
          <w:p>
            <w:pPr>
              <w:adjustRightInd w:val="0"/>
              <w:snapToGrid w:val="0"/>
              <w:spacing w:line="360" w:lineRule="exact"/>
              <w:ind w:right="-11"/>
              <w:jc w:val="left"/>
              <w:rPr>
                <w:rFonts w:hint="eastAsia" w:ascii="宋体" w:hAnsi="宋体"/>
                <w:szCs w:val="21"/>
              </w:rPr>
            </w:pPr>
            <w:r>
              <w:rPr>
                <w:rFonts w:hint="eastAsia" w:ascii="宋体" w:hAnsi="宋体"/>
                <w:szCs w:val="21"/>
              </w:rPr>
              <w:t>若接受联合体投标，需在投标文件中提供盖章齐全的联合体协议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4" w:hRule="atLeast"/>
        </w:trPr>
        <w:tc>
          <w:tcPr>
            <w:tcW w:w="720" w:type="dxa"/>
            <w:noWrap w:val="0"/>
            <w:vAlign w:val="center"/>
          </w:tcPr>
          <w:p>
            <w:pPr>
              <w:adjustRightInd w:val="0"/>
              <w:snapToGrid w:val="0"/>
              <w:spacing w:line="360" w:lineRule="auto"/>
              <w:ind w:right="-10"/>
              <w:jc w:val="center"/>
              <w:rPr>
                <w:rFonts w:hint="eastAsia" w:ascii="宋体" w:hAnsi="宋体"/>
                <w:szCs w:val="21"/>
              </w:rPr>
            </w:pPr>
            <w:r>
              <w:rPr>
                <w:rFonts w:hint="eastAsia" w:ascii="宋体" w:hAnsi="宋体"/>
                <w:szCs w:val="21"/>
              </w:rPr>
              <w:t>4</w:t>
            </w:r>
          </w:p>
        </w:tc>
        <w:tc>
          <w:tcPr>
            <w:tcW w:w="1977" w:type="dxa"/>
            <w:noWrap w:val="0"/>
            <w:vAlign w:val="center"/>
          </w:tcPr>
          <w:p>
            <w:pPr>
              <w:spacing w:line="400" w:lineRule="exact"/>
              <w:ind w:right="-11"/>
              <w:jc w:val="center"/>
              <w:rPr>
                <w:rFonts w:hint="eastAsia" w:ascii="宋体" w:hAnsi="宋体"/>
                <w:szCs w:val="21"/>
              </w:rPr>
            </w:pPr>
            <w:r>
              <w:rPr>
                <w:rFonts w:hint="eastAsia" w:ascii="宋体" w:hAnsi="宋体"/>
                <w:szCs w:val="21"/>
              </w:rPr>
              <w:t>是否专门面向中小微型企业</w:t>
            </w:r>
          </w:p>
        </w:tc>
        <w:tc>
          <w:tcPr>
            <w:tcW w:w="4031" w:type="dxa"/>
            <w:noWrap w:val="0"/>
            <w:vAlign w:val="center"/>
          </w:tcPr>
          <w:p>
            <w:pPr>
              <w:spacing w:line="400" w:lineRule="exact"/>
              <w:ind w:right="-10"/>
              <w:jc w:val="center"/>
              <w:rPr>
                <w:rFonts w:hint="eastAsia" w:ascii="宋体" w:hAnsi="宋体"/>
                <w:szCs w:val="21"/>
              </w:rPr>
            </w:pPr>
            <w:r>
              <w:rPr>
                <w:rFonts w:hint="eastAsia" w:ascii="宋体" w:hAnsi="宋体"/>
                <w:szCs w:val="21"/>
              </w:rPr>
              <w:t>满足第二章投标人须知前附表第9条投标人（申请人）的资格要求</w:t>
            </w:r>
          </w:p>
        </w:tc>
        <w:tc>
          <w:tcPr>
            <w:tcW w:w="2268" w:type="dxa"/>
            <w:noWrap w:val="0"/>
            <w:vAlign w:val="center"/>
          </w:tcPr>
          <w:p>
            <w:pPr>
              <w:adjustRightInd w:val="0"/>
              <w:snapToGrid w:val="0"/>
              <w:spacing w:line="360" w:lineRule="auto"/>
              <w:ind w:right="-10"/>
              <w:jc w:val="left"/>
              <w:rPr>
                <w:rFonts w:hint="eastAsia" w:ascii="宋体" w:hAnsi="宋体"/>
                <w:szCs w:val="21"/>
              </w:rPr>
            </w:pPr>
            <w:r>
              <w:rPr>
                <w:rFonts w:hint="eastAsia" w:ascii="宋体" w:hAnsi="宋体"/>
                <w:szCs w:val="21"/>
              </w:rPr>
              <w:t>详见投标人须知前附表第31条。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5" w:hRule="atLeast"/>
        </w:trPr>
        <w:tc>
          <w:tcPr>
            <w:tcW w:w="720" w:type="dxa"/>
            <w:noWrap w:val="0"/>
            <w:vAlign w:val="center"/>
          </w:tcPr>
          <w:p>
            <w:pPr>
              <w:adjustRightInd w:val="0"/>
              <w:snapToGrid w:val="0"/>
              <w:spacing w:line="360" w:lineRule="auto"/>
              <w:ind w:right="-10"/>
              <w:jc w:val="center"/>
              <w:rPr>
                <w:rFonts w:hint="eastAsia" w:ascii="宋体" w:hAnsi="宋体"/>
                <w:szCs w:val="21"/>
              </w:rPr>
            </w:pPr>
            <w:r>
              <w:rPr>
                <w:rFonts w:hint="eastAsia" w:ascii="宋体" w:hAnsi="宋体"/>
                <w:szCs w:val="21"/>
              </w:rPr>
              <w:t>5</w:t>
            </w:r>
          </w:p>
        </w:tc>
        <w:tc>
          <w:tcPr>
            <w:tcW w:w="1977" w:type="dxa"/>
            <w:noWrap w:val="0"/>
            <w:vAlign w:val="center"/>
          </w:tcPr>
          <w:p>
            <w:pPr>
              <w:spacing w:line="360" w:lineRule="auto"/>
              <w:ind w:right="-10"/>
              <w:jc w:val="center"/>
              <w:rPr>
                <w:rFonts w:hint="eastAsia" w:ascii="宋体" w:hAnsi="宋体"/>
                <w:b/>
                <w:szCs w:val="21"/>
              </w:rPr>
            </w:pPr>
            <w:r>
              <w:rPr>
                <w:rFonts w:hint="eastAsia" w:ascii="宋体" w:hAnsi="宋体"/>
                <w:b/>
                <w:szCs w:val="21"/>
              </w:rPr>
              <w:t>（结合本项目设置，并同时在系统评标办法初步评审中的资格性审查栏对应增加，</w:t>
            </w:r>
            <w:r>
              <w:rPr>
                <w:rFonts w:hint="eastAsia" w:ascii="宋体" w:hAnsi="宋体"/>
                <w:b/>
                <w:color w:val="FF0000"/>
                <w:szCs w:val="21"/>
              </w:rPr>
              <w:t>如无请删除本条，</w:t>
            </w:r>
            <w:r>
              <w:rPr>
                <w:rFonts w:hint="eastAsia" w:ascii="宋体" w:hAnsi="宋体"/>
                <w:b/>
                <w:szCs w:val="21"/>
              </w:rPr>
              <w:t>如有多条，可多新增几行）</w:t>
            </w:r>
          </w:p>
        </w:tc>
        <w:tc>
          <w:tcPr>
            <w:tcW w:w="4031" w:type="dxa"/>
            <w:noWrap w:val="0"/>
            <w:vAlign w:val="center"/>
          </w:tcPr>
          <w:p>
            <w:pPr>
              <w:spacing w:line="360" w:lineRule="auto"/>
              <w:ind w:right="-10"/>
              <w:jc w:val="left"/>
              <w:rPr>
                <w:rFonts w:hint="eastAsia" w:ascii="宋体" w:hAnsi="宋体"/>
                <w:szCs w:val="21"/>
              </w:rPr>
            </w:pPr>
            <w:r>
              <w:rPr>
                <w:rFonts w:hint="eastAsia" w:ascii="宋体" w:hAnsi="宋体"/>
                <w:szCs w:val="21"/>
              </w:rPr>
              <w:t>符合招标文件第二章投标人须知前附表第</w:t>
            </w:r>
            <w:r>
              <w:rPr>
                <w:rFonts w:ascii="宋体" w:hAnsi="宋体"/>
                <w:szCs w:val="21"/>
              </w:rPr>
              <w:t>9</w:t>
            </w:r>
            <w:r>
              <w:rPr>
                <w:rFonts w:hint="eastAsia" w:ascii="宋体" w:hAnsi="宋体"/>
                <w:szCs w:val="21"/>
              </w:rPr>
              <w:t xml:space="preserve"> 条第 </w:t>
            </w:r>
            <w:r>
              <w:rPr>
                <w:rFonts w:ascii="宋体" w:hAnsi="宋体"/>
                <w:szCs w:val="21"/>
              </w:rPr>
              <w:t xml:space="preserve"> </w:t>
            </w:r>
            <w:r>
              <w:rPr>
                <w:rFonts w:hint="eastAsia" w:ascii="宋体" w:hAnsi="宋体"/>
                <w:szCs w:val="21"/>
              </w:rPr>
              <w:t>点要求</w:t>
            </w:r>
          </w:p>
        </w:tc>
        <w:tc>
          <w:tcPr>
            <w:tcW w:w="2268" w:type="dxa"/>
            <w:noWrap w:val="0"/>
            <w:vAlign w:val="center"/>
          </w:tcPr>
          <w:p>
            <w:pPr>
              <w:adjustRightInd w:val="0"/>
              <w:snapToGrid w:val="0"/>
              <w:spacing w:line="360" w:lineRule="auto"/>
              <w:ind w:right="-10"/>
              <w:jc w:val="left"/>
              <w:rPr>
                <w:rFonts w:hint="eastAsia" w:ascii="宋体" w:hAnsi="宋体"/>
                <w:szCs w:val="21"/>
              </w:rPr>
            </w:pPr>
            <w:r>
              <w:rPr>
                <w:rFonts w:hint="eastAsia" w:ascii="宋体" w:hAnsi="宋体"/>
                <w:szCs w:val="21"/>
              </w:rPr>
              <w:t xml:space="preserve"> </w:t>
            </w:r>
            <w:r>
              <w:rPr>
                <w:rFonts w:ascii="宋体" w:hAnsi="宋体"/>
                <w:szCs w:val="21"/>
              </w:rPr>
              <w:t xml:space="preserve"> </w:t>
            </w:r>
          </w:p>
        </w:tc>
      </w:tr>
    </w:tbl>
    <w:p>
      <w:pPr>
        <w:pStyle w:val="16"/>
        <w:ind w:firstLine="199" w:firstLineChars="95"/>
        <w:rPr>
          <w:rFonts w:hint="eastAsia"/>
        </w:rPr>
      </w:pPr>
      <w:r>
        <w:rPr>
          <w:rFonts w:hint="eastAsia"/>
        </w:rPr>
        <w:t xml:space="preserve">           </w:t>
      </w:r>
    </w:p>
    <w:p>
      <w:pPr>
        <w:pStyle w:val="4"/>
        <w:spacing w:before="0" w:after="0" w:line="415" w:lineRule="auto"/>
        <w:rPr>
          <w:rFonts w:hint="eastAsia"/>
        </w:rPr>
      </w:pPr>
      <w:r>
        <w:br w:type="page"/>
      </w:r>
      <w:bookmarkStart w:id="46" w:name="_Toc2837"/>
      <w:r>
        <w:rPr>
          <w:rFonts w:hint="eastAsia"/>
        </w:rPr>
        <w:t>五、符合性审查表</w:t>
      </w:r>
      <w:bookmarkEnd w:id="46"/>
    </w:p>
    <w:p>
      <w:pPr>
        <w:rPr>
          <w:rFonts w:hint="eastAsia"/>
        </w:rPr>
      </w:pPr>
      <w:r>
        <w:rPr>
          <w:rFonts w:hint="eastAsia"/>
        </w:rPr>
        <w:t xml:space="preserve">            </w:t>
      </w:r>
    </w:p>
    <w:tbl>
      <w:tblPr>
        <w:tblStyle w:val="13"/>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77"/>
        <w:gridCol w:w="2920"/>
        <w:gridCol w:w="3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noWrap w:val="0"/>
            <w:vAlign w:val="center"/>
          </w:tcPr>
          <w:p>
            <w:pPr>
              <w:adjustRightInd w:val="0"/>
              <w:snapToGrid w:val="0"/>
              <w:spacing w:line="360" w:lineRule="auto"/>
              <w:ind w:right="-10"/>
              <w:jc w:val="center"/>
              <w:rPr>
                <w:rFonts w:hint="eastAsia" w:ascii="宋体" w:hAnsi="宋体"/>
                <w:szCs w:val="21"/>
              </w:rPr>
            </w:pPr>
            <w:r>
              <w:rPr>
                <w:rFonts w:hint="eastAsia" w:ascii="宋体" w:hAnsi="宋体"/>
                <w:szCs w:val="21"/>
              </w:rPr>
              <w:t>序号</w:t>
            </w:r>
          </w:p>
        </w:tc>
        <w:tc>
          <w:tcPr>
            <w:tcW w:w="1977" w:type="dxa"/>
            <w:noWrap w:val="0"/>
            <w:vAlign w:val="center"/>
          </w:tcPr>
          <w:p>
            <w:pPr>
              <w:pStyle w:val="20"/>
              <w:pBdr>
                <w:bottom w:val="none" w:color="auto" w:sz="0" w:space="0"/>
              </w:pBdr>
              <w:tabs>
                <w:tab w:val="clear" w:pos="4153"/>
                <w:tab w:val="clear" w:pos="8306"/>
              </w:tabs>
              <w:snapToGrid w:val="0"/>
              <w:spacing w:line="360" w:lineRule="auto"/>
              <w:ind w:right="-10"/>
              <w:textAlignment w:val="auto"/>
              <w:rPr>
                <w:rFonts w:hint="eastAsia" w:ascii="宋体" w:hAnsi="宋体"/>
                <w:kern w:val="2"/>
                <w:sz w:val="21"/>
                <w:szCs w:val="21"/>
              </w:rPr>
            </w:pPr>
            <w:r>
              <w:rPr>
                <w:rFonts w:hint="eastAsia" w:ascii="宋体" w:hAnsi="宋体"/>
                <w:kern w:val="2"/>
                <w:sz w:val="21"/>
                <w:szCs w:val="21"/>
              </w:rPr>
              <w:t>指标名称</w:t>
            </w:r>
          </w:p>
        </w:tc>
        <w:tc>
          <w:tcPr>
            <w:tcW w:w="2920" w:type="dxa"/>
            <w:noWrap w:val="0"/>
            <w:vAlign w:val="center"/>
          </w:tcPr>
          <w:p>
            <w:pPr>
              <w:adjustRightInd w:val="0"/>
              <w:snapToGrid w:val="0"/>
              <w:spacing w:line="360" w:lineRule="auto"/>
              <w:ind w:right="-10"/>
              <w:jc w:val="center"/>
              <w:rPr>
                <w:rFonts w:hint="eastAsia" w:ascii="宋体" w:hAnsi="宋体"/>
                <w:szCs w:val="21"/>
              </w:rPr>
            </w:pPr>
            <w:r>
              <w:rPr>
                <w:rFonts w:hint="eastAsia" w:ascii="宋体" w:hAnsi="宋体"/>
                <w:szCs w:val="21"/>
              </w:rPr>
              <w:t>指标要求</w:t>
            </w:r>
          </w:p>
        </w:tc>
        <w:tc>
          <w:tcPr>
            <w:tcW w:w="3237" w:type="dxa"/>
            <w:noWrap w:val="0"/>
            <w:vAlign w:val="center"/>
          </w:tcPr>
          <w:p>
            <w:pPr>
              <w:adjustRightInd w:val="0"/>
              <w:snapToGrid w:val="0"/>
              <w:spacing w:line="360" w:lineRule="auto"/>
              <w:ind w:right="-10"/>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noWrap w:val="0"/>
            <w:vAlign w:val="center"/>
          </w:tcPr>
          <w:p>
            <w:pPr>
              <w:adjustRightInd w:val="0"/>
              <w:snapToGrid w:val="0"/>
              <w:spacing w:line="360" w:lineRule="auto"/>
              <w:ind w:right="-10"/>
              <w:jc w:val="center"/>
              <w:rPr>
                <w:rFonts w:hint="eastAsia" w:ascii="宋体" w:hAnsi="宋体"/>
                <w:szCs w:val="21"/>
              </w:rPr>
            </w:pPr>
            <w:r>
              <w:rPr>
                <w:rFonts w:hint="eastAsia" w:ascii="宋体" w:hAnsi="宋体"/>
                <w:szCs w:val="21"/>
              </w:rPr>
              <w:t>1</w:t>
            </w:r>
          </w:p>
        </w:tc>
        <w:tc>
          <w:tcPr>
            <w:tcW w:w="1977" w:type="dxa"/>
            <w:noWrap w:val="0"/>
            <w:vAlign w:val="center"/>
          </w:tcPr>
          <w:p>
            <w:pPr>
              <w:spacing w:line="360" w:lineRule="exact"/>
              <w:ind w:right="-10"/>
              <w:jc w:val="center"/>
              <w:rPr>
                <w:rFonts w:hint="eastAsia" w:ascii="宋体" w:hAnsi="宋体"/>
                <w:szCs w:val="21"/>
              </w:rPr>
            </w:pPr>
            <w:r>
              <w:rPr>
                <w:rFonts w:hint="eastAsia" w:ascii="宋体" w:hAnsi="宋体"/>
                <w:szCs w:val="21"/>
              </w:rPr>
              <w:t>标书规范性</w:t>
            </w:r>
          </w:p>
        </w:tc>
        <w:tc>
          <w:tcPr>
            <w:tcW w:w="2920" w:type="dxa"/>
            <w:noWrap w:val="0"/>
            <w:vAlign w:val="center"/>
          </w:tcPr>
          <w:p>
            <w:pPr>
              <w:spacing w:line="360" w:lineRule="exact"/>
              <w:ind w:right="-11"/>
              <w:jc w:val="left"/>
              <w:rPr>
                <w:rFonts w:hint="eastAsia" w:ascii="宋体" w:hAnsi="宋体"/>
                <w:szCs w:val="21"/>
              </w:rPr>
            </w:pPr>
            <w:r>
              <w:rPr>
                <w:rFonts w:hint="eastAsia" w:ascii="宋体" w:hAnsi="宋体"/>
                <w:szCs w:val="21"/>
              </w:rPr>
              <w:t>符合招标文件要求（</w:t>
            </w:r>
            <w:r>
              <w:rPr>
                <w:rFonts w:hint="eastAsia" w:ascii="宋体" w:hAnsi="宋体" w:cs="Arial"/>
                <w:szCs w:val="21"/>
              </w:rPr>
              <w:t>按照规定的要求进行编制和签署</w:t>
            </w:r>
            <w:r>
              <w:rPr>
                <w:rFonts w:hint="eastAsia" w:ascii="宋体" w:hAnsi="宋体"/>
                <w:szCs w:val="21"/>
              </w:rPr>
              <w:t>）</w:t>
            </w:r>
          </w:p>
        </w:tc>
        <w:tc>
          <w:tcPr>
            <w:tcW w:w="3237" w:type="dxa"/>
            <w:noWrap w:val="0"/>
            <w:vAlign w:val="center"/>
          </w:tcPr>
          <w:p>
            <w:pPr>
              <w:adjustRightInd w:val="0"/>
              <w:snapToGrid w:val="0"/>
              <w:spacing w:line="360" w:lineRule="exact"/>
              <w:ind w:right="-10"/>
              <w:jc w:val="left"/>
              <w:rPr>
                <w:rFonts w:hint="eastAsia" w:ascii="宋体" w:hAnsi="宋体"/>
                <w:szCs w:val="21"/>
              </w:rPr>
            </w:pPr>
            <w:r>
              <w:rPr>
                <w:rFonts w:hint="eastAsia" w:ascii="宋体" w:hAnsi="宋体"/>
                <w:szCs w:val="21"/>
              </w:rPr>
              <w:t>联合体参加的，除联合体协议有特别规定外，投标文件涉及签署、签章的均以牵头人签署、签章为准。（联合体协议除外）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noWrap w:val="0"/>
            <w:vAlign w:val="center"/>
          </w:tcPr>
          <w:p>
            <w:pPr>
              <w:adjustRightInd w:val="0"/>
              <w:snapToGrid w:val="0"/>
              <w:spacing w:line="460" w:lineRule="exact"/>
              <w:ind w:right="-10"/>
              <w:jc w:val="center"/>
              <w:rPr>
                <w:rFonts w:hint="eastAsia" w:ascii="宋体" w:hAnsi="宋体"/>
                <w:szCs w:val="21"/>
              </w:rPr>
            </w:pPr>
            <w:r>
              <w:rPr>
                <w:rFonts w:hint="eastAsia" w:ascii="宋体" w:hAnsi="宋体"/>
                <w:szCs w:val="21"/>
              </w:rPr>
              <w:t>2</w:t>
            </w:r>
          </w:p>
        </w:tc>
        <w:tc>
          <w:tcPr>
            <w:tcW w:w="1977" w:type="dxa"/>
            <w:noWrap w:val="0"/>
            <w:vAlign w:val="center"/>
          </w:tcPr>
          <w:p>
            <w:pPr>
              <w:spacing w:line="460" w:lineRule="exact"/>
              <w:ind w:right="-11"/>
              <w:jc w:val="center"/>
              <w:rPr>
                <w:rFonts w:hint="eastAsia" w:ascii="宋体" w:hAnsi="宋体"/>
                <w:szCs w:val="21"/>
              </w:rPr>
            </w:pPr>
            <w:r>
              <w:rPr>
                <w:rFonts w:hint="eastAsia" w:ascii="宋体" w:hAnsi="宋体"/>
                <w:szCs w:val="21"/>
              </w:rPr>
              <w:t>投标函</w:t>
            </w:r>
          </w:p>
        </w:tc>
        <w:tc>
          <w:tcPr>
            <w:tcW w:w="2920" w:type="dxa"/>
            <w:noWrap w:val="0"/>
            <w:vAlign w:val="center"/>
          </w:tcPr>
          <w:p>
            <w:pPr>
              <w:spacing w:line="460" w:lineRule="exact"/>
              <w:ind w:right="-11"/>
              <w:jc w:val="left"/>
              <w:rPr>
                <w:rFonts w:hint="eastAsia" w:ascii="宋体" w:hAnsi="宋体"/>
                <w:szCs w:val="21"/>
              </w:rPr>
            </w:pPr>
            <w:r>
              <w:rPr>
                <w:rFonts w:hint="eastAsia" w:ascii="宋体" w:hAnsi="宋体"/>
                <w:szCs w:val="21"/>
              </w:rPr>
              <w:t>符合招标文件要求</w:t>
            </w:r>
          </w:p>
        </w:tc>
        <w:tc>
          <w:tcPr>
            <w:tcW w:w="3237" w:type="dxa"/>
            <w:noWrap w:val="0"/>
            <w:vAlign w:val="center"/>
          </w:tcPr>
          <w:p>
            <w:pPr>
              <w:adjustRightInd w:val="0"/>
              <w:snapToGrid w:val="0"/>
              <w:spacing w:line="460" w:lineRule="exact"/>
              <w:ind w:right="-11"/>
              <w:jc w:val="left"/>
              <w:rPr>
                <w:rFonts w:hint="eastAsia"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noWrap w:val="0"/>
            <w:vAlign w:val="center"/>
          </w:tcPr>
          <w:p>
            <w:pPr>
              <w:adjustRightInd w:val="0"/>
              <w:snapToGrid w:val="0"/>
              <w:spacing w:line="360" w:lineRule="auto"/>
              <w:ind w:right="-10"/>
              <w:jc w:val="center"/>
              <w:rPr>
                <w:rFonts w:hint="eastAsia" w:ascii="宋体" w:hAnsi="宋体"/>
                <w:szCs w:val="21"/>
              </w:rPr>
            </w:pPr>
            <w:r>
              <w:rPr>
                <w:rFonts w:hint="eastAsia" w:ascii="宋体" w:hAnsi="宋体"/>
                <w:szCs w:val="21"/>
              </w:rPr>
              <w:t>3</w:t>
            </w:r>
          </w:p>
        </w:tc>
        <w:tc>
          <w:tcPr>
            <w:tcW w:w="1977" w:type="dxa"/>
            <w:noWrap w:val="0"/>
            <w:vAlign w:val="center"/>
          </w:tcPr>
          <w:p>
            <w:pPr>
              <w:spacing w:line="400" w:lineRule="exact"/>
              <w:ind w:right="-11"/>
              <w:jc w:val="center"/>
              <w:rPr>
                <w:rFonts w:hint="eastAsia" w:ascii="宋体" w:hAnsi="宋体"/>
                <w:szCs w:val="21"/>
              </w:rPr>
            </w:pPr>
            <w:r>
              <w:rPr>
                <w:rFonts w:hint="eastAsia" w:ascii="宋体" w:hAnsi="宋体"/>
                <w:szCs w:val="21"/>
              </w:rPr>
              <w:t>法定代表人授权委托书和身份证明书</w:t>
            </w:r>
          </w:p>
        </w:tc>
        <w:tc>
          <w:tcPr>
            <w:tcW w:w="2920" w:type="dxa"/>
            <w:noWrap w:val="0"/>
            <w:vAlign w:val="center"/>
          </w:tcPr>
          <w:p>
            <w:pPr>
              <w:spacing w:line="400" w:lineRule="exact"/>
              <w:ind w:right="-10"/>
              <w:jc w:val="left"/>
              <w:rPr>
                <w:rFonts w:hint="eastAsia" w:ascii="宋体" w:hAnsi="宋体"/>
                <w:szCs w:val="21"/>
              </w:rPr>
            </w:pPr>
            <w:r>
              <w:rPr>
                <w:rFonts w:hint="eastAsia" w:ascii="宋体" w:hAnsi="宋体"/>
                <w:szCs w:val="21"/>
              </w:rPr>
              <w:t>符合招标文件要求</w:t>
            </w:r>
          </w:p>
        </w:tc>
        <w:tc>
          <w:tcPr>
            <w:tcW w:w="3237" w:type="dxa"/>
            <w:noWrap w:val="0"/>
            <w:vAlign w:val="center"/>
          </w:tcPr>
          <w:p>
            <w:pPr>
              <w:adjustRightInd w:val="0"/>
              <w:snapToGrid w:val="0"/>
              <w:ind w:right="-11"/>
              <w:rPr>
                <w:rFonts w:hint="eastAsia" w:ascii="宋体" w:hAnsi="宋体"/>
                <w:szCs w:val="21"/>
              </w:rPr>
            </w:pPr>
            <w:r>
              <w:rPr>
                <w:rFonts w:hint="eastAsia" w:ascii="宋体" w:hAnsi="宋体"/>
                <w:szCs w:val="21"/>
              </w:rPr>
              <w:t>法定代表人参加投标的无需授权委托书，提供身份证明书即可。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4" w:hRule="atLeast"/>
        </w:trPr>
        <w:tc>
          <w:tcPr>
            <w:tcW w:w="720" w:type="dxa"/>
            <w:noWrap w:val="0"/>
            <w:vAlign w:val="center"/>
          </w:tcPr>
          <w:p>
            <w:pPr>
              <w:adjustRightInd w:val="0"/>
              <w:snapToGrid w:val="0"/>
              <w:spacing w:line="360" w:lineRule="auto"/>
              <w:ind w:right="-10"/>
              <w:jc w:val="center"/>
              <w:rPr>
                <w:rFonts w:hint="eastAsia" w:ascii="宋体" w:hAnsi="宋体"/>
                <w:szCs w:val="21"/>
              </w:rPr>
            </w:pPr>
            <w:r>
              <w:rPr>
                <w:rFonts w:hint="eastAsia" w:ascii="宋体" w:hAnsi="宋体"/>
                <w:szCs w:val="21"/>
              </w:rPr>
              <w:t>4</w:t>
            </w:r>
          </w:p>
        </w:tc>
        <w:tc>
          <w:tcPr>
            <w:tcW w:w="1977" w:type="dxa"/>
            <w:noWrap w:val="0"/>
            <w:vAlign w:val="center"/>
          </w:tcPr>
          <w:p>
            <w:pPr>
              <w:spacing w:line="400" w:lineRule="exact"/>
              <w:ind w:right="-11"/>
              <w:jc w:val="center"/>
              <w:rPr>
                <w:rFonts w:hint="eastAsia" w:ascii="宋体" w:hAnsi="宋体"/>
                <w:szCs w:val="21"/>
              </w:rPr>
            </w:pPr>
            <w:r>
              <w:rPr>
                <w:rFonts w:hint="eastAsia" w:ascii="宋体" w:hAnsi="宋体"/>
                <w:szCs w:val="21"/>
              </w:rPr>
              <w:t>电子投标文件制作</w:t>
            </w:r>
          </w:p>
          <w:p>
            <w:pPr>
              <w:spacing w:line="400" w:lineRule="exact"/>
              <w:ind w:right="-11"/>
              <w:jc w:val="center"/>
              <w:rPr>
                <w:rFonts w:hint="eastAsia" w:ascii="宋体" w:hAnsi="宋体"/>
                <w:szCs w:val="21"/>
              </w:rPr>
            </w:pPr>
            <w:r>
              <w:rPr>
                <w:rFonts w:hint="eastAsia" w:ascii="宋体" w:hAnsi="宋体"/>
                <w:szCs w:val="21"/>
              </w:rPr>
              <w:t>（电子投标适用）</w:t>
            </w:r>
          </w:p>
        </w:tc>
        <w:tc>
          <w:tcPr>
            <w:tcW w:w="2920" w:type="dxa"/>
            <w:noWrap w:val="0"/>
            <w:vAlign w:val="center"/>
          </w:tcPr>
          <w:p>
            <w:pPr>
              <w:spacing w:line="340" w:lineRule="exact"/>
              <w:ind w:right="-11"/>
              <w:jc w:val="left"/>
              <w:rPr>
                <w:rFonts w:hint="eastAsia" w:ascii="宋体" w:hAnsi="宋体"/>
                <w:szCs w:val="21"/>
              </w:rPr>
            </w:pPr>
            <w:r>
              <w:rPr>
                <w:rFonts w:hint="eastAsia" w:ascii="宋体" w:hAnsi="宋体"/>
                <w:szCs w:val="21"/>
              </w:rPr>
              <w:t>与其他投标人的投标文件制作机器码（含MAC地址、硬盘号、主板号等信息）一致的投标无效</w:t>
            </w:r>
          </w:p>
        </w:tc>
        <w:tc>
          <w:tcPr>
            <w:tcW w:w="3237" w:type="dxa"/>
            <w:noWrap w:val="0"/>
            <w:vAlign w:val="center"/>
          </w:tcPr>
          <w:p>
            <w:pPr>
              <w:adjustRightInd w:val="0"/>
              <w:snapToGrid w:val="0"/>
              <w:ind w:right="-11"/>
              <w:rPr>
                <w:rFonts w:hint="eastAsia" w:ascii="宋体" w:hAnsi="宋体"/>
                <w:szCs w:val="21"/>
              </w:rPr>
            </w:pPr>
            <w:r>
              <w:rPr>
                <w:rFonts w:hint="eastAsia" w:ascii="宋体" w:hAnsi="宋体"/>
                <w:szCs w:val="21"/>
              </w:rPr>
              <w:t>涉嫌违法违规行为的，将报送监管部门处理。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720" w:type="dxa"/>
            <w:noWrap w:val="0"/>
            <w:vAlign w:val="center"/>
          </w:tcPr>
          <w:p>
            <w:pPr>
              <w:adjustRightInd w:val="0"/>
              <w:snapToGrid w:val="0"/>
              <w:spacing w:line="360" w:lineRule="auto"/>
              <w:ind w:right="-10"/>
              <w:jc w:val="center"/>
              <w:rPr>
                <w:rFonts w:hint="eastAsia" w:ascii="宋体" w:hAnsi="宋体"/>
                <w:szCs w:val="21"/>
              </w:rPr>
            </w:pPr>
            <w:r>
              <w:rPr>
                <w:rFonts w:hint="eastAsia" w:ascii="宋体" w:hAnsi="宋体"/>
                <w:szCs w:val="21"/>
              </w:rPr>
              <w:t>5</w:t>
            </w:r>
          </w:p>
        </w:tc>
        <w:tc>
          <w:tcPr>
            <w:tcW w:w="1977" w:type="dxa"/>
            <w:noWrap w:val="0"/>
            <w:vAlign w:val="center"/>
          </w:tcPr>
          <w:p>
            <w:pPr>
              <w:spacing w:line="360" w:lineRule="exact"/>
              <w:ind w:right="-10"/>
              <w:jc w:val="center"/>
              <w:rPr>
                <w:rFonts w:hint="eastAsia" w:ascii="宋体" w:hAnsi="宋体"/>
                <w:szCs w:val="21"/>
              </w:rPr>
            </w:pPr>
            <w:r>
              <w:rPr>
                <w:rFonts w:hint="eastAsia" w:ascii="宋体" w:hAnsi="宋体"/>
                <w:szCs w:val="21"/>
              </w:rPr>
              <w:t>投标保证金</w:t>
            </w:r>
          </w:p>
        </w:tc>
        <w:tc>
          <w:tcPr>
            <w:tcW w:w="2920" w:type="dxa"/>
            <w:noWrap w:val="0"/>
            <w:vAlign w:val="center"/>
          </w:tcPr>
          <w:p>
            <w:pPr>
              <w:spacing w:line="360" w:lineRule="exact"/>
              <w:ind w:right="-11"/>
              <w:jc w:val="left"/>
              <w:rPr>
                <w:rFonts w:hint="eastAsia" w:ascii="宋体" w:hAnsi="宋体"/>
                <w:szCs w:val="21"/>
              </w:rPr>
            </w:pPr>
            <w:r>
              <w:rPr>
                <w:rFonts w:hint="eastAsia" w:ascii="宋体" w:hAnsi="宋体"/>
                <w:szCs w:val="21"/>
              </w:rPr>
              <w:t>符合招标文件要求</w:t>
            </w:r>
          </w:p>
        </w:tc>
        <w:tc>
          <w:tcPr>
            <w:tcW w:w="3237" w:type="dxa"/>
            <w:noWrap w:val="0"/>
            <w:vAlign w:val="center"/>
          </w:tcPr>
          <w:p>
            <w:pPr>
              <w:adjustRightInd w:val="0"/>
              <w:snapToGrid w:val="0"/>
              <w:spacing w:line="360" w:lineRule="exact"/>
              <w:ind w:right="-10"/>
              <w:jc w:val="left"/>
              <w:rPr>
                <w:rFonts w:hint="eastAsia" w:ascii="宋体" w:hAnsi="宋体"/>
                <w:szCs w:val="21"/>
              </w:rPr>
            </w:pPr>
            <w:r>
              <w:rPr>
                <w:rFonts w:hint="eastAsia" w:ascii="宋体" w:hAnsi="宋体"/>
                <w:szCs w:val="21"/>
              </w:rPr>
              <w:t>联合体参加的，除联合体协议有特别规定外，以牵头人交纳为准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trPr>
        <w:tc>
          <w:tcPr>
            <w:tcW w:w="720" w:type="dxa"/>
            <w:noWrap w:val="0"/>
            <w:vAlign w:val="center"/>
          </w:tcPr>
          <w:p>
            <w:pPr>
              <w:adjustRightInd w:val="0"/>
              <w:snapToGrid w:val="0"/>
              <w:spacing w:line="360" w:lineRule="auto"/>
              <w:ind w:right="-10"/>
              <w:jc w:val="center"/>
              <w:rPr>
                <w:rFonts w:hint="eastAsia" w:ascii="宋体" w:hAnsi="宋体"/>
                <w:szCs w:val="21"/>
              </w:rPr>
            </w:pPr>
            <w:r>
              <w:rPr>
                <w:rFonts w:hint="eastAsia" w:ascii="宋体" w:hAnsi="宋体"/>
                <w:szCs w:val="21"/>
              </w:rPr>
              <w:t>6</w:t>
            </w:r>
          </w:p>
        </w:tc>
        <w:tc>
          <w:tcPr>
            <w:tcW w:w="1977" w:type="dxa"/>
            <w:noWrap w:val="0"/>
            <w:vAlign w:val="center"/>
          </w:tcPr>
          <w:p>
            <w:pPr>
              <w:pStyle w:val="20"/>
              <w:pBdr>
                <w:bottom w:val="none" w:color="auto" w:sz="0" w:space="0"/>
              </w:pBdr>
              <w:tabs>
                <w:tab w:val="clear" w:pos="4153"/>
                <w:tab w:val="clear" w:pos="8306"/>
              </w:tabs>
              <w:snapToGrid w:val="0"/>
              <w:spacing w:line="360" w:lineRule="auto"/>
              <w:ind w:right="-10"/>
              <w:textAlignment w:val="auto"/>
              <w:rPr>
                <w:rFonts w:hint="eastAsia" w:ascii="宋体" w:hAnsi="宋体"/>
                <w:kern w:val="2"/>
                <w:sz w:val="21"/>
                <w:szCs w:val="21"/>
              </w:rPr>
            </w:pPr>
            <w:r>
              <w:rPr>
                <w:rFonts w:hint="eastAsia"/>
              </w:rPr>
              <w:t>货物服务清单及技术要求/服务要求响应情况</w:t>
            </w:r>
          </w:p>
        </w:tc>
        <w:tc>
          <w:tcPr>
            <w:tcW w:w="2920" w:type="dxa"/>
            <w:noWrap w:val="0"/>
            <w:vAlign w:val="center"/>
          </w:tcPr>
          <w:p>
            <w:pPr>
              <w:adjustRightInd w:val="0"/>
              <w:snapToGrid w:val="0"/>
              <w:spacing w:line="360" w:lineRule="auto"/>
              <w:ind w:right="-10"/>
              <w:jc w:val="center"/>
              <w:rPr>
                <w:rFonts w:hint="eastAsia" w:ascii="宋体" w:hAnsi="宋体"/>
                <w:szCs w:val="21"/>
              </w:rPr>
            </w:pPr>
            <w:r>
              <w:rPr>
                <w:rFonts w:hint="eastAsia" w:ascii="宋体" w:hAnsi="宋体"/>
                <w:szCs w:val="21"/>
              </w:rPr>
              <w:t>货物服务清单及技术要求响应</w:t>
            </w:r>
          </w:p>
        </w:tc>
        <w:tc>
          <w:tcPr>
            <w:tcW w:w="3237" w:type="dxa"/>
            <w:noWrap w:val="0"/>
            <w:vAlign w:val="center"/>
          </w:tcPr>
          <w:p>
            <w:pPr>
              <w:adjustRightInd w:val="0"/>
              <w:snapToGrid w:val="0"/>
              <w:spacing w:line="360" w:lineRule="auto"/>
              <w:ind w:right="-10"/>
              <w:jc w:val="left"/>
              <w:rPr>
                <w:rFonts w:hint="eastAsia" w:ascii="宋体" w:hAnsi="宋体"/>
                <w:szCs w:val="21"/>
              </w:rPr>
            </w:pPr>
            <w:r>
              <w:rPr>
                <w:rFonts w:hint="eastAsia" w:ascii="宋体" w:hAnsi="宋体"/>
                <w:szCs w:val="21"/>
              </w:rPr>
              <w:t>按本招标文件第三章评审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trPr>
        <w:tc>
          <w:tcPr>
            <w:tcW w:w="720" w:type="dxa"/>
            <w:noWrap w:val="0"/>
            <w:vAlign w:val="center"/>
          </w:tcPr>
          <w:p>
            <w:pPr>
              <w:adjustRightInd w:val="0"/>
              <w:snapToGrid w:val="0"/>
              <w:spacing w:line="360" w:lineRule="auto"/>
              <w:ind w:right="-10"/>
              <w:jc w:val="center"/>
              <w:rPr>
                <w:rFonts w:hint="eastAsia" w:ascii="宋体" w:hAnsi="宋体"/>
                <w:szCs w:val="21"/>
              </w:rPr>
            </w:pPr>
            <w:r>
              <w:rPr>
                <w:rFonts w:hint="eastAsia" w:ascii="宋体" w:hAnsi="宋体"/>
                <w:szCs w:val="21"/>
              </w:rPr>
              <w:t>7</w:t>
            </w:r>
          </w:p>
        </w:tc>
        <w:tc>
          <w:tcPr>
            <w:tcW w:w="1977" w:type="dxa"/>
            <w:noWrap w:val="0"/>
            <w:vAlign w:val="center"/>
          </w:tcPr>
          <w:p>
            <w:pPr>
              <w:spacing w:after="50" w:line="360" w:lineRule="auto"/>
              <w:ind w:right="-10"/>
              <w:jc w:val="center"/>
              <w:rPr>
                <w:rFonts w:hint="eastAsia" w:ascii="宋体" w:hAnsi="宋体"/>
                <w:szCs w:val="21"/>
              </w:rPr>
            </w:pPr>
            <w:r>
              <w:rPr>
                <w:rFonts w:hint="eastAsia" w:ascii="宋体" w:hAnsi="宋体"/>
                <w:szCs w:val="21"/>
              </w:rPr>
              <w:t>商务要求响应情况</w:t>
            </w:r>
          </w:p>
        </w:tc>
        <w:tc>
          <w:tcPr>
            <w:tcW w:w="2920" w:type="dxa"/>
            <w:noWrap w:val="0"/>
            <w:vAlign w:val="center"/>
          </w:tcPr>
          <w:p>
            <w:pPr>
              <w:spacing w:after="50" w:line="360" w:lineRule="auto"/>
              <w:ind w:right="-10"/>
              <w:jc w:val="center"/>
              <w:rPr>
                <w:rFonts w:hint="eastAsia" w:ascii="宋体" w:hAnsi="宋体"/>
                <w:szCs w:val="21"/>
              </w:rPr>
            </w:pPr>
            <w:r>
              <w:rPr>
                <w:rFonts w:hint="eastAsia" w:ascii="宋体" w:hAnsi="宋体"/>
                <w:szCs w:val="21"/>
              </w:rPr>
              <w:t>付款响应、交货及安装调试期响应、质保期响应等。</w:t>
            </w:r>
          </w:p>
        </w:tc>
        <w:tc>
          <w:tcPr>
            <w:tcW w:w="3237" w:type="dxa"/>
            <w:noWrap w:val="0"/>
            <w:vAlign w:val="center"/>
          </w:tcPr>
          <w:p>
            <w:pPr>
              <w:adjustRightInd w:val="0"/>
              <w:snapToGrid w:val="0"/>
              <w:spacing w:line="360" w:lineRule="auto"/>
              <w:ind w:right="-10"/>
              <w:jc w:val="left"/>
              <w:rPr>
                <w:rFonts w:hint="eastAsia" w:ascii="宋体" w:hAnsi="宋体"/>
                <w:szCs w:val="21"/>
              </w:rPr>
            </w:pPr>
            <w:r>
              <w:rPr>
                <w:rFonts w:hint="eastAsia" w:ascii="宋体" w:hAnsi="宋体"/>
                <w:szCs w:val="21"/>
              </w:rPr>
              <w:t>按本招标文件第三章评审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hint="eastAsia" w:ascii="宋体" w:hAnsi="宋体"/>
                <w:szCs w:val="21"/>
              </w:rPr>
            </w:pPr>
            <w:r>
              <w:rPr>
                <w:rFonts w:hint="eastAsia" w:ascii="宋体" w:hAnsi="宋体"/>
                <w:szCs w:val="21"/>
              </w:rPr>
              <w:t>8</w:t>
            </w:r>
          </w:p>
        </w:tc>
        <w:tc>
          <w:tcPr>
            <w:tcW w:w="1977" w:type="dxa"/>
            <w:tcBorders>
              <w:top w:val="single" w:color="auto" w:sz="4" w:space="0"/>
              <w:left w:val="single" w:color="auto" w:sz="4" w:space="0"/>
              <w:bottom w:val="single" w:color="auto" w:sz="4" w:space="0"/>
              <w:right w:val="single" w:color="auto" w:sz="4" w:space="0"/>
            </w:tcBorders>
            <w:noWrap w:val="0"/>
            <w:vAlign w:val="center"/>
          </w:tcPr>
          <w:p>
            <w:pPr>
              <w:spacing w:after="50" w:line="360" w:lineRule="auto"/>
              <w:ind w:right="-10"/>
              <w:jc w:val="center"/>
              <w:rPr>
                <w:rFonts w:hint="eastAsia" w:ascii="宋体" w:hAnsi="宋体"/>
                <w:szCs w:val="21"/>
              </w:rPr>
            </w:pPr>
            <w:r>
              <w:rPr>
                <w:rFonts w:hint="eastAsia" w:ascii="宋体" w:hAnsi="宋体"/>
                <w:szCs w:val="21"/>
              </w:rPr>
              <w:t>其他</w:t>
            </w:r>
          </w:p>
        </w:tc>
        <w:tc>
          <w:tcPr>
            <w:tcW w:w="2920" w:type="dxa"/>
            <w:tcBorders>
              <w:top w:val="single" w:color="auto" w:sz="4" w:space="0"/>
              <w:left w:val="single" w:color="auto" w:sz="4" w:space="0"/>
              <w:bottom w:val="single" w:color="auto" w:sz="4" w:space="0"/>
              <w:right w:val="single" w:color="auto" w:sz="4" w:space="0"/>
            </w:tcBorders>
            <w:noWrap w:val="0"/>
            <w:vAlign w:val="center"/>
          </w:tcPr>
          <w:p>
            <w:pPr>
              <w:spacing w:after="50" w:line="360" w:lineRule="auto"/>
              <w:ind w:right="-10"/>
              <w:jc w:val="center"/>
              <w:rPr>
                <w:rFonts w:hint="eastAsia" w:ascii="宋体" w:hAnsi="宋体"/>
                <w:szCs w:val="21"/>
              </w:rPr>
            </w:pPr>
            <w:r>
              <w:rPr>
                <w:rFonts w:hint="eastAsia" w:ascii="宋体" w:hAnsi="宋体"/>
                <w:szCs w:val="21"/>
              </w:rPr>
              <w:t>符合招标文件第 章第 项要求</w:t>
            </w:r>
          </w:p>
        </w:tc>
        <w:tc>
          <w:tcPr>
            <w:tcW w:w="32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left"/>
              <w:rPr>
                <w:rFonts w:hint="eastAsia" w:ascii="宋体" w:hAnsi="宋体"/>
                <w:szCs w:val="21"/>
              </w:rPr>
            </w:pPr>
            <w:r>
              <w:rPr>
                <w:rFonts w:hint="eastAsia" w:ascii="宋体" w:hAnsi="宋体"/>
                <w:b/>
                <w:color w:val="FF0000"/>
                <w:szCs w:val="21"/>
              </w:rPr>
              <w:t>如无请删除本条</w:t>
            </w:r>
            <w:r>
              <w:rPr>
                <w:rFonts w:hint="eastAsia" w:ascii="宋体" w:hAnsi="宋体"/>
                <w:szCs w:val="21"/>
              </w:rPr>
              <w:t xml:space="preserve"> </w:t>
            </w:r>
          </w:p>
        </w:tc>
      </w:tr>
    </w:tbl>
    <w:p>
      <w:pPr>
        <w:pStyle w:val="6"/>
        <w:spacing w:line="360" w:lineRule="auto"/>
        <w:ind w:right="-10" w:firstLine="0"/>
        <w:rPr>
          <w:rFonts w:hint="eastAsia" w:ascii="宋体" w:hAnsi="宋体" w:eastAsia="宋体"/>
          <w:bCs/>
          <w:sz w:val="21"/>
          <w:szCs w:val="21"/>
        </w:rPr>
      </w:pPr>
    </w:p>
    <w:p>
      <w:pPr>
        <w:adjustRightInd w:val="0"/>
        <w:snapToGrid w:val="0"/>
        <w:spacing w:line="360" w:lineRule="auto"/>
        <w:ind w:right="-10" w:firstLine="480" w:firstLineChars="200"/>
        <w:rPr>
          <w:rFonts w:ascii="宋体" w:hAnsi="宋体"/>
          <w:bCs/>
          <w:sz w:val="24"/>
        </w:rPr>
        <w:sectPr>
          <w:pgSz w:w="11907" w:h="16840"/>
          <w:pgMar w:top="1440" w:right="1247" w:bottom="1440" w:left="1247" w:header="851" w:footer="992" w:gutter="0"/>
          <w:cols w:space="720" w:num="1"/>
          <w:docGrid w:linePitch="303" w:charSpace="0"/>
        </w:sectPr>
      </w:pPr>
    </w:p>
    <w:p>
      <w:pPr>
        <w:pStyle w:val="2"/>
        <w:rPr>
          <w:rFonts w:hint="eastAsia"/>
        </w:rPr>
      </w:pPr>
      <w:bookmarkStart w:id="47" w:name="_Toc482084462"/>
      <w:bookmarkStart w:id="48" w:name="_Toc24134"/>
      <w:r>
        <w:rPr>
          <w:rFonts w:hint="eastAsia"/>
        </w:rPr>
        <w:t>招标文件第二部分</w:t>
      </w:r>
      <w:bookmarkEnd w:id="47"/>
      <w:r>
        <w:rPr>
          <w:rFonts w:hint="eastAsia"/>
        </w:rPr>
        <w:t>（通用部分）</w:t>
      </w:r>
      <w:bookmarkEnd w:id="48"/>
    </w:p>
    <w:p>
      <w:pPr>
        <w:pStyle w:val="3"/>
        <w:rPr>
          <w:rFonts w:hint="eastAsia"/>
        </w:rPr>
      </w:pPr>
      <w:bookmarkStart w:id="49" w:name="_Toc482084463"/>
      <w:bookmarkStart w:id="50" w:name="_Toc30212"/>
      <w:r>
        <w:rPr>
          <w:rFonts w:hint="eastAsia"/>
        </w:rPr>
        <w:t>第五章 投标人须知</w:t>
      </w:r>
      <w:bookmarkEnd w:id="49"/>
      <w:bookmarkEnd w:id="50"/>
    </w:p>
    <w:p>
      <w:pPr>
        <w:pStyle w:val="4"/>
        <w:rPr>
          <w:rFonts w:hint="eastAsia"/>
        </w:rPr>
      </w:pPr>
      <w:bookmarkStart w:id="51" w:name="_Hlt526418143"/>
      <w:bookmarkEnd w:id="51"/>
      <w:bookmarkStart w:id="52" w:name="_Hlt509650126"/>
      <w:bookmarkEnd w:id="52"/>
      <w:bookmarkStart w:id="53" w:name="_Hlt509649998"/>
      <w:bookmarkEnd w:id="53"/>
      <w:bookmarkStart w:id="54" w:name="_Hlt509650686"/>
      <w:bookmarkEnd w:id="54"/>
      <w:bookmarkStart w:id="55" w:name="_Hlt509650955"/>
      <w:bookmarkEnd w:id="55"/>
      <w:bookmarkStart w:id="56" w:name="_Hlt509649722"/>
      <w:bookmarkEnd w:id="56"/>
      <w:bookmarkStart w:id="57" w:name="_Toc482084464"/>
      <w:bookmarkStart w:id="58" w:name="_Toc9091"/>
      <w:r>
        <w:rPr>
          <w:rFonts w:hint="eastAsia"/>
        </w:rPr>
        <w:t>一、总    则</w:t>
      </w:r>
      <w:bookmarkEnd w:id="57"/>
      <w:bookmarkEnd w:id="58"/>
    </w:p>
    <w:p>
      <w:pPr>
        <w:spacing w:line="500" w:lineRule="exact"/>
        <w:rPr>
          <w:rFonts w:ascii="宋体" w:hAnsi="宋体" w:cs="Arial"/>
          <w:b/>
          <w:szCs w:val="21"/>
        </w:rPr>
      </w:pPr>
      <w:r>
        <w:rPr>
          <w:rFonts w:hint="eastAsia" w:ascii="宋体" w:hAnsi="宋体" w:cs="Arial"/>
          <w:b/>
          <w:szCs w:val="21"/>
        </w:rPr>
        <w:t>1、适用范围</w:t>
      </w:r>
    </w:p>
    <w:p>
      <w:pPr>
        <w:tabs>
          <w:tab w:val="left" w:pos="0"/>
        </w:tabs>
        <w:spacing w:line="500" w:lineRule="exact"/>
        <w:ind w:firstLine="420" w:firstLineChars="200"/>
        <w:rPr>
          <w:rFonts w:ascii="宋体" w:hAnsi="宋体" w:cs="Arial"/>
          <w:szCs w:val="21"/>
        </w:rPr>
      </w:pPr>
      <w:r>
        <w:rPr>
          <w:rFonts w:hint="eastAsia" w:ascii="宋体" w:hAnsi="宋体" w:cs="Arial"/>
          <w:szCs w:val="21"/>
        </w:rPr>
        <w:t>1.1本文件是根据《中华人民共和国政府采购法》、《中华人民共和国政府采购法实施条例》等有关法律、法规制订。</w:t>
      </w:r>
    </w:p>
    <w:p>
      <w:pPr>
        <w:tabs>
          <w:tab w:val="left" w:pos="0"/>
        </w:tabs>
        <w:spacing w:line="500" w:lineRule="exact"/>
        <w:ind w:firstLine="420" w:firstLineChars="200"/>
        <w:rPr>
          <w:rFonts w:hint="eastAsia" w:ascii="宋体" w:hAnsi="宋体" w:cs="Arial"/>
          <w:szCs w:val="21"/>
        </w:rPr>
      </w:pPr>
      <w:r>
        <w:rPr>
          <w:rFonts w:hint="eastAsia" w:ascii="宋体" w:hAnsi="宋体" w:cs="Arial"/>
          <w:szCs w:val="21"/>
        </w:rPr>
        <w:t>1.2凡在黄山市境内从事货物服务邀请招标的政府采购项目，均适用本文件。</w:t>
      </w:r>
    </w:p>
    <w:p>
      <w:pPr>
        <w:tabs>
          <w:tab w:val="left" w:pos="0"/>
        </w:tabs>
        <w:spacing w:line="500" w:lineRule="exact"/>
        <w:ind w:firstLine="420" w:firstLineChars="200"/>
        <w:rPr>
          <w:rFonts w:hint="eastAsia" w:ascii="宋体" w:hAnsi="宋体" w:cs="Arial"/>
          <w:szCs w:val="21"/>
        </w:rPr>
      </w:pPr>
      <w:r>
        <w:rPr>
          <w:rFonts w:hint="eastAsia" w:ascii="宋体" w:hAnsi="宋体" w:cs="Arial"/>
          <w:szCs w:val="21"/>
        </w:rPr>
        <w:t>1.3本文件的最终解释权归采购单位所有。</w:t>
      </w:r>
    </w:p>
    <w:p>
      <w:pPr>
        <w:spacing w:line="540" w:lineRule="exact"/>
        <w:rPr>
          <w:rFonts w:ascii="宋体" w:hAnsi="宋体" w:cs="Arial"/>
          <w:b/>
          <w:color w:val="000000"/>
          <w:szCs w:val="21"/>
        </w:rPr>
      </w:pPr>
      <w:r>
        <w:rPr>
          <w:rFonts w:hint="eastAsia" w:ascii="宋体" w:hAnsi="宋体" w:cs="Arial"/>
          <w:b/>
          <w:color w:val="000000"/>
          <w:szCs w:val="21"/>
        </w:rPr>
        <w:t>2、定义</w:t>
      </w:r>
    </w:p>
    <w:p>
      <w:pPr>
        <w:tabs>
          <w:tab w:val="left" w:pos="0"/>
        </w:tabs>
        <w:spacing w:line="540" w:lineRule="exact"/>
        <w:ind w:firstLine="525" w:firstLineChars="250"/>
        <w:rPr>
          <w:rFonts w:hint="eastAsia" w:ascii="宋体" w:hAnsi="宋体" w:cs="Arial"/>
          <w:color w:val="000000"/>
          <w:szCs w:val="21"/>
        </w:rPr>
      </w:pPr>
      <w:r>
        <w:rPr>
          <w:rFonts w:hint="eastAsia" w:ascii="宋体" w:hAnsi="宋体" w:cs="Arial"/>
          <w:color w:val="000000"/>
          <w:szCs w:val="21"/>
        </w:rPr>
        <w:t>2.1货物服务：既是指本文件适用于货物采购或服务采购，也是指货物采购所伴随的服务或服务采购中伴随的货物采购。</w:t>
      </w:r>
    </w:p>
    <w:p>
      <w:pPr>
        <w:tabs>
          <w:tab w:val="left" w:pos="0"/>
        </w:tabs>
        <w:spacing w:line="500" w:lineRule="exact"/>
        <w:ind w:firstLine="420" w:firstLineChars="200"/>
        <w:rPr>
          <w:rFonts w:ascii="宋体" w:hAnsi="宋体" w:cs="Arial"/>
          <w:szCs w:val="21"/>
        </w:rPr>
      </w:pPr>
      <w:r>
        <w:rPr>
          <w:rFonts w:hint="eastAsia" w:ascii="宋体" w:hAnsi="宋体" w:cs="Arial"/>
          <w:color w:val="000000"/>
          <w:szCs w:val="21"/>
        </w:rPr>
        <w:t>2.2采购单位：是指具体负责和从事采购业务的集中采购机构、社会中介代理机构和采购人的总称。</w:t>
      </w:r>
    </w:p>
    <w:p>
      <w:pPr>
        <w:spacing w:line="500" w:lineRule="exact"/>
        <w:rPr>
          <w:rFonts w:ascii="宋体" w:hAnsi="宋体" w:cs="Arial"/>
          <w:b/>
          <w:szCs w:val="21"/>
        </w:rPr>
      </w:pPr>
      <w:r>
        <w:rPr>
          <w:rFonts w:hint="eastAsia" w:ascii="宋体" w:hAnsi="宋体" w:cs="Arial"/>
          <w:b/>
          <w:szCs w:val="21"/>
        </w:rPr>
        <w:t xml:space="preserve">3、投标人要求 </w:t>
      </w:r>
    </w:p>
    <w:p>
      <w:pPr>
        <w:spacing w:line="500" w:lineRule="exact"/>
        <w:rPr>
          <w:rFonts w:ascii="宋体" w:hAnsi="宋体" w:cs="Arial"/>
          <w:szCs w:val="21"/>
        </w:rPr>
      </w:pPr>
      <w:r>
        <w:rPr>
          <w:rFonts w:hint="eastAsia" w:ascii="宋体" w:hAnsi="宋体" w:cs="Arial"/>
          <w:b/>
          <w:szCs w:val="21"/>
        </w:rPr>
        <w:t xml:space="preserve">    </w:t>
      </w:r>
      <w:r>
        <w:rPr>
          <w:rFonts w:hint="eastAsia" w:ascii="宋体" w:hAnsi="宋体" w:cs="Arial"/>
          <w:szCs w:val="21"/>
        </w:rPr>
        <w:t>3.1 投标人资格要求详见投标邀请书。</w:t>
      </w:r>
    </w:p>
    <w:p>
      <w:pPr>
        <w:spacing w:line="500" w:lineRule="exact"/>
        <w:ind w:firstLine="420"/>
        <w:rPr>
          <w:rFonts w:hint="eastAsia" w:ascii="宋体" w:hAnsi="宋体" w:cs="Arial"/>
          <w:szCs w:val="21"/>
        </w:rPr>
      </w:pPr>
      <w:r>
        <w:rPr>
          <w:rFonts w:hint="eastAsia" w:ascii="宋体" w:hAnsi="宋体" w:cs="Arial"/>
          <w:szCs w:val="21"/>
        </w:rPr>
        <w:t>3.2 单位负责人为同一人或者存在直接控股、管理关系的不同供应商，不得参加同一合同项下的采购活动。为采购项目提供整体设计、规范编制或者项目管理、监理、检测等服务的供应商，不得再参加该采购项目的其他采购活动。</w:t>
      </w:r>
    </w:p>
    <w:p>
      <w:pPr>
        <w:spacing w:line="500" w:lineRule="exact"/>
        <w:ind w:firstLine="422" w:firstLineChars="200"/>
        <w:rPr>
          <w:rFonts w:hint="eastAsia" w:ascii="宋体" w:hAnsi="宋体" w:cs="Arial"/>
          <w:szCs w:val="21"/>
        </w:rPr>
      </w:pPr>
      <w:r>
        <w:rPr>
          <w:rFonts w:hint="eastAsia" w:ascii="宋体" w:hAnsi="宋体" w:cs="Arial"/>
          <w:b/>
          <w:bCs/>
          <w:szCs w:val="21"/>
        </w:rPr>
        <w:t>3.3本文件提及法定代表人的，</w:t>
      </w:r>
      <w:r>
        <w:rPr>
          <w:rFonts w:hint="eastAsia"/>
          <w:b/>
          <w:bCs/>
        </w:rPr>
        <w:t>若投标人为其他非法人组织即指其经营者或负责人，若投标人为自然人的即指其本人。</w:t>
      </w:r>
    </w:p>
    <w:p>
      <w:pPr>
        <w:spacing w:line="500" w:lineRule="exact"/>
        <w:rPr>
          <w:rFonts w:ascii="宋体" w:hAnsi="宋体" w:cs="Arial"/>
          <w:b/>
          <w:szCs w:val="21"/>
        </w:rPr>
      </w:pPr>
      <w:r>
        <w:rPr>
          <w:rFonts w:hint="eastAsia" w:ascii="宋体" w:hAnsi="宋体" w:cs="Arial"/>
          <w:b/>
          <w:szCs w:val="21"/>
        </w:rPr>
        <w:t>4、</w:t>
      </w:r>
      <w:r>
        <w:rPr>
          <w:rFonts w:ascii="宋体" w:hAnsi="宋体" w:cs="Arial"/>
          <w:b/>
          <w:szCs w:val="21"/>
        </w:rPr>
        <w:t>投标费用</w:t>
      </w:r>
    </w:p>
    <w:p>
      <w:pPr>
        <w:tabs>
          <w:tab w:val="left" w:pos="0"/>
        </w:tabs>
        <w:spacing w:line="500" w:lineRule="exact"/>
        <w:ind w:firstLine="420" w:firstLineChars="200"/>
        <w:rPr>
          <w:rFonts w:ascii="宋体" w:hAnsi="宋体" w:cs="Arial"/>
          <w:szCs w:val="21"/>
        </w:rPr>
      </w:pPr>
      <w:r>
        <w:rPr>
          <w:rFonts w:hint="eastAsia" w:ascii="宋体" w:hAnsi="宋体" w:cs="Arial"/>
          <w:szCs w:val="21"/>
        </w:rPr>
        <w:t>投标人</w:t>
      </w:r>
      <w:r>
        <w:rPr>
          <w:rFonts w:ascii="宋体" w:hAnsi="宋体" w:cs="Arial"/>
          <w:szCs w:val="21"/>
        </w:rPr>
        <w:t>必须自行承担所有与参加</w:t>
      </w:r>
      <w:r>
        <w:rPr>
          <w:rFonts w:hint="eastAsia" w:ascii="宋体" w:hAnsi="宋体" w:cs="Arial"/>
          <w:szCs w:val="21"/>
        </w:rPr>
        <w:t>本项目</w:t>
      </w:r>
      <w:r>
        <w:rPr>
          <w:rFonts w:ascii="宋体" w:hAnsi="宋体" w:cs="Arial"/>
          <w:szCs w:val="21"/>
        </w:rPr>
        <w:t>投标有关的费用。不论投标的结果如何，</w:t>
      </w:r>
      <w:r>
        <w:rPr>
          <w:rFonts w:hint="eastAsia" w:ascii="宋体" w:hAnsi="宋体" w:cs="Arial"/>
          <w:szCs w:val="21"/>
        </w:rPr>
        <w:t>采购人</w:t>
      </w:r>
      <w:r>
        <w:rPr>
          <w:rFonts w:ascii="宋体" w:hAnsi="宋体" w:cs="Arial"/>
          <w:szCs w:val="21"/>
        </w:rPr>
        <w:t>在任何情况下均无义务和责任承担这些费用。</w:t>
      </w:r>
    </w:p>
    <w:p>
      <w:pPr>
        <w:spacing w:line="500" w:lineRule="exact"/>
        <w:rPr>
          <w:rFonts w:ascii="宋体" w:hAnsi="宋体" w:cs="Arial"/>
          <w:b/>
          <w:szCs w:val="21"/>
        </w:rPr>
      </w:pPr>
      <w:r>
        <w:rPr>
          <w:rFonts w:hint="eastAsia" w:ascii="宋体" w:hAnsi="宋体" w:cs="Arial"/>
          <w:b/>
          <w:szCs w:val="21"/>
        </w:rPr>
        <w:t>5、保密</w:t>
      </w:r>
    </w:p>
    <w:p>
      <w:pPr>
        <w:tabs>
          <w:tab w:val="left" w:pos="0"/>
        </w:tabs>
        <w:spacing w:line="500" w:lineRule="exact"/>
        <w:ind w:firstLine="420" w:firstLineChars="200"/>
        <w:rPr>
          <w:rFonts w:ascii="宋体" w:hAnsi="宋体" w:cs="Arial"/>
          <w:szCs w:val="21"/>
        </w:rPr>
      </w:pPr>
      <w:r>
        <w:rPr>
          <w:rFonts w:hint="eastAsia" w:ascii="宋体" w:hAnsi="宋体" w:cs="Arial"/>
          <w:szCs w:val="21"/>
        </w:rPr>
        <w:t>参与采购活动的各方主体应对招标文件和投标文件中的商业和技术等秘密保密，违者应对由此造成的后果承担法律责任。</w:t>
      </w:r>
    </w:p>
    <w:p>
      <w:pPr>
        <w:spacing w:line="500" w:lineRule="exact"/>
        <w:rPr>
          <w:rFonts w:ascii="宋体" w:hAnsi="宋体" w:cs="Arial"/>
          <w:b/>
          <w:szCs w:val="21"/>
        </w:rPr>
      </w:pPr>
      <w:r>
        <w:rPr>
          <w:rFonts w:hint="eastAsia" w:ascii="宋体" w:hAnsi="宋体" w:cs="Arial"/>
          <w:b/>
          <w:szCs w:val="21"/>
        </w:rPr>
        <w:t>6、语言文字</w:t>
      </w:r>
    </w:p>
    <w:p>
      <w:pPr>
        <w:spacing w:line="500" w:lineRule="exact"/>
        <w:rPr>
          <w:rFonts w:ascii="宋体" w:hAnsi="宋体"/>
        </w:rPr>
      </w:pPr>
      <w:r>
        <w:rPr>
          <w:rFonts w:hint="eastAsia" w:ascii="宋体" w:hAnsi="宋体"/>
        </w:rPr>
        <w:t xml:space="preserve">    招标投标文件使用的语言文字、</w:t>
      </w:r>
      <w:r>
        <w:rPr>
          <w:rFonts w:ascii="宋体" w:hAnsi="宋体" w:cs="Arial"/>
          <w:szCs w:val="21"/>
        </w:rPr>
        <w:t>以及投标人与采购</w:t>
      </w:r>
      <w:r>
        <w:rPr>
          <w:rFonts w:hint="eastAsia" w:ascii="宋体" w:hAnsi="宋体" w:cs="Arial"/>
          <w:szCs w:val="21"/>
        </w:rPr>
        <w:t>单位</w:t>
      </w:r>
      <w:r>
        <w:rPr>
          <w:rFonts w:ascii="宋体" w:hAnsi="宋体" w:cs="Arial"/>
          <w:szCs w:val="21"/>
        </w:rPr>
        <w:t>就投标</w:t>
      </w:r>
      <w:r>
        <w:rPr>
          <w:rFonts w:hint="eastAsia" w:ascii="宋体" w:hAnsi="宋体" w:cs="Arial"/>
          <w:szCs w:val="21"/>
        </w:rPr>
        <w:t>相关事项</w:t>
      </w:r>
      <w:r>
        <w:rPr>
          <w:rFonts w:ascii="宋体" w:hAnsi="宋体" w:cs="Arial"/>
          <w:szCs w:val="21"/>
        </w:rPr>
        <w:t>的所有往来函电</w:t>
      </w:r>
      <w:r>
        <w:rPr>
          <w:rFonts w:hint="eastAsia" w:ascii="宋体" w:hAnsi="宋体" w:cs="Arial"/>
          <w:szCs w:val="21"/>
        </w:rPr>
        <w:t>均须使用</w:t>
      </w:r>
      <w:r>
        <w:rPr>
          <w:rFonts w:hint="eastAsia" w:ascii="宋体" w:hAnsi="宋体"/>
        </w:rPr>
        <w:t>简体中文（部分专用术语需使用外文的除外）。</w:t>
      </w:r>
    </w:p>
    <w:p>
      <w:pPr>
        <w:spacing w:line="500" w:lineRule="exact"/>
        <w:rPr>
          <w:rFonts w:ascii="宋体" w:hAnsi="宋体" w:cs="Arial"/>
          <w:b/>
          <w:szCs w:val="21"/>
        </w:rPr>
      </w:pPr>
      <w:r>
        <w:rPr>
          <w:rFonts w:hint="eastAsia" w:ascii="宋体" w:hAnsi="宋体" w:cs="Arial"/>
          <w:b/>
          <w:szCs w:val="21"/>
        </w:rPr>
        <w:t>7、计量单位</w:t>
      </w:r>
    </w:p>
    <w:p>
      <w:pPr>
        <w:pStyle w:val="17"/>
        <w:spacing w:line="500" w:lineRule="exact"/>
        <w:ind w:firstLine="420"/>
        <w:rPr>
          <w:rFonts w:ascii="宋体" w:hAnsi="宋体"/>
        </w:rPr>
      </w:pPr>
      <w:r>
        <w:rPr>
          <w:rFonts w:hint="eastAsia" w:ascii="宋体" w:hAnsi="宋体"/>
        </w:rPr>
        <w:t>所有计量均采用中华人民共和国法定计量单位。</w:t>
      </w:r>
    </w:p>
    <w:p>
      <w:pPr>
        <w:spacing w:line="500" w:lineRule="exact"/>
        <w:rPr>
          <w:rFonts w:ascii="宋体" w:hAnsi="宋体" w:cs="Arial"/>
          <w:b/>
          <w:szCs w:val="21"/>
        </w:rPr>
      </w:pPr>
      <w:r>
        <w:rPr>
          <w:rFonts w:hint="eastAsia" w:ascii="宋体" w:hAnsi="宋体" w:cs="Arial"/>
          <w:b/>
          <w:szCs w:val="21"/>
        </w:rPr>
        <w:t>8、勘察现场</w:t>
      </w:r>
    </w:p>
    <w:p>
      <w:pPr>
        <w:tabs>
          <w:tab w:val="left" w:pos="0"/>
        </w:tabs>
        <w:spacing w:line="500" w:lineRule="exact"/>
        <w:ind w:firstLine="420" w:firstLineChars="200"/>
        <w:rPr>
          <w:rFonts w:ascii="宋体" w:hAnsi="宋体" w:cs="Arial"/>
          <w:szCs w:val="21"/>
        </w:rPr>
      </w:pPr>
      <w:r>
        <w:rPr>
          <w:rFonts w:hint="eastAsia" w:ascii="宋体" w:hAnsi="宋体" w:cs="Arial"/>
          <w:szCs w:val="21"/>
        </w:rPr>
        <w:t>采购单位根据项目的具体情况，可以组织潜在投标人现场考察或者召开开标前答疑会，但不得单独或者分别组织只有一个投标人参加的现场考察。</w:t>
      </w:r>
    </w:p>
    <w:p>
      <w:pPr>
        <w:spacing w:line="500" w:lineRule="exact"/>
        <w:rPr>
          <w:rFonts w:ascii="宋体" w:hAnsi="宋体" w:cs="Arial"/>
          <w:b/>
          <w:szCs w:val="21"/>
        </w:rPr>
      </w:pPr>
      <w:r>
        <w:rPr>
          <w:rFonts w:hint="eastAsia" w:ascii="宋体" w:hAnsi="宋体" w:cs="Arial"/>
          <w:b/>
          <w:szCs w:val="21"/>
        </w:rPr>
        <w:t>9、偏离</w:t>
      </w:r>
    </w:p>
    <w:p>
      <w:pPr>
        <w:spacing w:line="500" w:lineRule="exact"/>
        <w:ind w:firstLine="420" w:firstLineChars="200"/>
        <w:rPr>
          <w:rFonts w:ascii="宋体" w:hAnsi="宋体"/>
          <w:szCs w:val="21"/>
        </w:rPr>
      </w:pPr>
      <w:r>
        <w:rPr>
          <w:rFonts w:hint="eastAsia" w:ascii="宋体" w:hAnsi="宋体"/>
        </w:rPr>
        <w:t>招标文件允许投标文件偏离某些要求的，偏离应当符合招标文件规定的偏离范围和幅度。</w:t>
      </w:r>
    </w:p>
    <w:p>
      <w:pPr>
        <w:spacing w:line="360" w:lineRule="auto"/>
        <w:ind w:firstLine="550"/>
        <w:rPr>
          <w:rFonts w:hint="eastAsia" w:ascii="宋体" w:hAnsi="宋体"/>
          <w:sz w:val="28"/>
        </w:rPr>
      </w:pPr>
    </w:p>
    <w:p>
      <w:pPr>
        <w:pStyle w:val="4"/>
        <w:rPr>
          <w:rFonts w:hint="eastAsia"/>
        </w:rPr>
      </w:pPr>
      <w:bookmarkStart w:id="59" w:name="_Hlt509650936"/>
      <w:bookmarkEnd w:id="59"/>
      <w:bookmarkStart w:id="60" w:name="_Hlt509650929"/>
      <w:bookmarkEnd w:id="60"/>
      <w:bookmarkStart w:id="61" w:name="_Hlt509649669"/>
      <w:bookmarkEnd w:id="61"/>
      <w:bookmarkStart w:id="62" w:name="_Hlt509650333"/>
      <w:bookmarkEnd w:id="62"/>
      <w:bookmarkStart w:id="63" w:name="_Hlt526418153"/>
      <w:bookmarkEnd w:id="63"/>
      <w:bookmarkStart w:id="64" w:name="_Hlt509650103"/>
      <w:bookmarkEnd w:id="64"/>
      <w:bookmarkStart w:id="65" w:name="_Hlt509650961"/>
      <w:bookmarkEnd w:id="65"/>
      <w:bookmarkStart w:id="66" w:name="_Hlt509649645"/>
      <w:bookmarkEnd w:id="66"/>
      <w:bookmarkStart w:id="67" w:name="_Hlt509649678"/>
      <w:bookmarkEnd w:id="67"/>
      <w:bookmarkStart w:id="68" w:name="_Hlt509649795"/>
      <w:bookmarkEnd w:id="68"/>
      <w:bookmarkStart w:id="69" w:name="_Hlt509650116"/>
      <w:bookmarkEnd w:id="69"/>
      <w:bookmarkStart w:id="70" w:name="_Hlt509649330"/>
      <w:bookmarkEnd w:id="70"/>
      <w:bookmarkStart w:id="71" w:name="_Hlt509650690"/>
      <w:bookmarkEnd w:id="71"/>
      <w:bookmarkStart w:id="72" w:name="_Hlt509650932"/>
      <w:bookmarkEnd w:id="72"/>
      <w:bookmarkStart w:id="73" w:name="_Toc482084465"/>
      <w:bookmarkStart w:id="74" w:name="_Toc717"/>
      <w:r>
        <w:rPr>
          <w:rFonts w:hint="eastAsia"/>
        </w:rPr>
        <w:t>二、招标文件</w:t>
      </w:r>
      <w:bookmarkEnd w:id="73"/>
      <w:bookmarkEnd w:id="74"/>
      <w:bookmarkStart w:id="75" w:name="_Hlt509649791"/>
      <w:bookmarkEnd w:id="75"/>
      <w:bookmarkStart w:id="76" w:name="_Hlt509650361"/>
      <w:bookmarkEnd w:id="76"/>
      <w:bookmarkStart w:id="77" w:name="_Hlt509649930"/>
      <w:bookmarkEnd w:id="77"/>
    </w:p>
    <w:p>
      <w:pPr>
        <w:spacing w:line="360" w:lineRule="auto"/>
        <w:rPr>
          <w:rFonts w:hint="eastAsia" w:ascii="宋体" w:hAnsi="宋体"/>
          <w:b/>
          <w:bCs/>
          <w:szCs w:val="21"/>
        </w:rPr>
      </w:pPr>
      <w:bookmarkStart w:id="78" w:name="_Hlt509650734"/>
      <w:bookmarkEnd w:id="78"/>
      <w:r>
        <w:rPr>
          <w:rFonts w:hint="eastAsia" w:ascii="宋体" w:hAnsi="宋体"/>
          <w:b/>
          <w:bCs/>
          <w:szCs w:val="21"/>
        </w:rPr>
        <w:t>10、招标文件构成</w:t>
      </w:r>
    </w:p>
    <w:p>
      <w:pPr>
        <w:spacing w:line="360" w:lineRule="auto"/>
        <w:ind w:firstLine="420" w:firstLineChars="200"/>
        <w:rPr>
          <w:rFonts w:hint="eastAsia" w:ascii="宋体" w:hAnsi="宋体"/>
          <w:kern w:val="0"/>
          <w:szCs w:val="21"/>
        </w:rPr>
      </w:pPr>
      <w:r>
        <w:rPr>
          <w:rFonts w:hint="eastAsia" w:ascii="宋体" w:hAnsi="宋体"/>
          <w:kern w:val="0"/>
          <w:szCs w:val="21"/>
        </w:rPr>
        <w:t>10</w:t>
      </w:r>
      <w:r>
        <w:rPr>
          <w:rFonts w:ascii="宋体" w:hAnsi="宋体"/>
          <w:kern w:val="0"/>
          <w:szCs w:val="21"/>
        </w:rPr>
        <w:t>.1</w:t>
      </w:r>
      <w:r>
        <w:rPr>
          <w:rFonts w:hint="eastAsia" w:ascii="宋体" w:hAnsi="宋体"/>
          <w:kern w:val="0"/>
          <w:szCs w:val="21"/>
        </w:rPr>
        <w:t>招标文件包括以下部分：</w:t>
      </w:r>
    </w:p>
    <w:p>
      <w:pPr>
        <w:spacing w:line="360" w:lineRule="auto"/>
        <w:ind w:firstLine="457" w:firstLineChars="218"/>
        <w:rPr>
          <w:rFonts w:hint="eastAsia" w:ascii="宋体" w:hAnsi="宋体"/>
          <w:kern w:val="0"/>
          <w:szCs w:val="21"/>
        </w:rPr>
      </w:pPr>
      <w:r>
        <w:rPr>
          <w:rFonts w:hint="eastAsia" w:ascii="宋体" w:hAnsi="宋体"/>
          <w:kern w:val="0"/>
          <w:szCs w:val="21"/>
        </w:rPr>
        <w:t>10</w:t>
      </w:r>
      <w:r>
        <w:rPr>
          <w:rFonts w:ascii="宋体" w:hAnsi="宋体"/>
          <w:kern w:val="0"/>
          <w:szCs w:val="21"/>
        </w:rPr>
        <w:t>.1</w:t>
      </w:r>
      <w:r>
        <w:rPr>
          <w:rFonts w:hint="eastAsia" w:ascii="宋体" w:hAnsi="宋体"/>
          <w:kern w:val="0"/>
          <w:szCs w:val="21"/>
        </w:rPr>
        <w:t>.1第一章：投标邀请书；</w:t>
      </w:r>
    </w:p>
    <w:p>
      <w:pPr>
        <w:spacing w:line="360" w:lineRule="auto"/>
        <w:ind w:firstLine="457" w:firstLineChars="218"/>
        <w:rPr>
          <w:rFonts w:hint="eastAsia" w:ascii="宋体" w:hAnsi="宋体"/>
          <w:kern w:val="0"/>
          <w:szCs w:val="21"/>
        </w:rPr>
      </w:pPr>
      <w:r>
        <w:rPr>
          <w:rFonts w:hint="eastAsia" w:ascii="宋体" w:hAnsi="宋体"/>
          <w:kern w:val="0"/>
          <w:szCs w:val="21"/>
        </w:rPr>
        <w:t>10</w:t>
      </w:r>
      <w:r>
        <w:rPr>
          <w:rFonts w:ascii="宋体" w:hAnsi="宋体"/>
          <w:kern w:val="0"/>
          <w:szCs w:val="21"/>
        </w:rPr>
        <w:t>.1</w:t>
      </w:r>
      <w:r>
        <w:rPr>
          <w:rFonts w:hint="eastAsia" w:ascii="宋体" w:hAnsi="宋体"/>
          <w:kern w:val="0"/>
          <w:szCs w:val="21"/>
        </w:rPr>
        <w:t>.2第二章：</w:t>
      </w:r>
      <w:bookmarkStart w:id="79" w:name="_Hlt509650925"/>
      <w:bookmarkEnd w:id="79"/>
      <w:r>
        <w:rPr>
          <w:rFonts w:hint="eastAsia" w:ascii="宋体" w:hAnsi="宋体"/>
          <w:kern w:val="0"/>
          <w:szCs w:val="21"/>
        </w:rPr>
        <w:t>投标人须知前附表；</w:t>
      </w:r>
    </w:p>
    <w:p>
      <w:pPr>
        <w:spacing w:line="360" w:lineRule="auto"/>
        <w:ind w:firstLine="457" w:firstLineChars="218"/>
        <w:rPr>
          <w:rFonts w:hint="eastAsia" w:ascii="宋体" w:hAnsi="宋体"/>
          <w:kern w:val="0"/>
          <w:szCs w:val="21"/>
        </w:rPr>
      </w:pPr>
      <w:r>
        <w:rPr>
          <w:rFonts w:hint="eastAsia" w:ascii="宋体" w:hAnsi="宋体"/>
          <w:kern w:val="0"/>
          <w:szCs w:val="21"/>
        </w:rPr>
        <w:t>10</w:t>
      </w:r>
      <w:r>
        <w:rPr>
          <w:rFonts w:ascii="宋体" w:hAnsi="宋体"/>
          <w:kern w:val="0"/>
          <w:szCs w:val="21"/>
        </w:rPr>
        <w:t>.1</w:t>
      </w:r>
      <w:r>
        <w:rPr>
          <w:rFonts w:hint="eastAsia" w:ascii="宋体" w:hAnsi="宋体"/>
          <w:kern w:val="0"/>
          <w:szCs w:val="21"/>
        </w:rPr>
        <w:t>.3第三章：货物需求一览表；</w:t>
      </w:r>
    </w:p>
    <w:p>
      <w:pPr>
        <w:spacing w:line="360" w:lineRule="auto"/>
        <w:ind w:firstLine="457" w:firstLineChars="218"/>
        <w:rPr>
          <w:rFonts w:hint="eastAsia" w:ascii="宋体" w:hAnsi="宋体"/>
          <w:kern w:val="0"/>
          <w:szCs w:val="21"/>
        </w:rPr>
      </w:pPr>
      <w:r>
        <w:rPr>
          <w:rFonts w:hint="eastAsia" w:ascii="宋体" w:hAnsi="宋体"/>
          <w:kern w:val="0"/>
          <w:szCs w:val="21"/>
        </w:rPr>
        <w:t>10</w:t>
      </w:r>
      <w:r>
        <w:rPr>
          <w:rFonts w:ascii="宋体" w:hAnsi="宋体"/>
          <w:kern w:val="0"/>
          <w:szCs w:val="21"/>
        </w:rPr>
        <w:t>.1</w:t>
      </w:r>
      <w:r>
        <w:rPr>
          <w:rFonts w:hint="eastAsia" w:ascii="宋体" w:hAnsi="宋体"/>
          <w:kern w:val="0"/>
          <w:szCs w:val="21"/>
        </w:rPr>
        <w:t>.4第四章：评标办法；</w:t>
      </w:r>
    </w:p>
    <w:p>
      <w:pPr>
        <w:spacing w:line="360" w:lineRule="auto"/>
        <w:ind w:firstLine="457" w:firstLineChars="218"/>
        <w:rPr>
          <w:rFonts w:hint="eastAsia" w:ascii="宋体" w:hAnsi="宋体"/>
          <w:kern w:val="0"/>
          <w:szCs w:val="21"/>
        </w:rPr>
      </w:pPr>
      <w:r>
        <w:rPr>
          <w:rFonts w:hint="eastAsia" w:ascii="宋体" w:hAnsi="宋体"/>
          <w:kern w:val="0"/>
          <w:szCs w:val="21"/>
        </w:rPr>
        <w:t>10</w:t>
      </w:r>
      <w:r>
        <w:rPr>
          <w:rFonts w:ascii="宋体" w:hAnsi="宋体"/>
          <w:kern w:val="0"/>
          <w:szCs w:val="21"/>
        </w:rPr>
        <w:t>.1</w:t>
      </w:r>
      <w:r>
        <w:rPr>
          <w:rFonts w:hint="eastAsia" w:ascii="宋体" w:hAnsi="宋体"/>
          <w:kern w:val="0"/>
          <w:szCs w:val="21"/>
        </w:rPr>
        <w:t>.5第五章：投标人须知；</w:t>
      </w:r>
    </w:p>
    <w:p>
      <w:pPr>
        <w:spacing w:line="360" w:lineRule="auto"/>
        <w:ind w:firstLine="457" w:firstLineChars="218"/>
        <w:rPr>
          <w:rFonts w:hint="eastAsia" w:ascii="宋体" w:hAnsi="宋体"/>
          <w:kern w:val="0"/>
          <w:szCs w:val="21"/>
        </w:rPr>
      </w:pPr>
      <w:r>
        <w:rPr>
          <w:rFonts w:hint="eastAsia" w:ascii="宋体" w:hAnsi="宋体"/>
          <w:kern w:val="0"/>
          <w:szCs w:val="21"/>
        </w:rPr>
        <w:t>10</w:t>
      </w:r>
      <w:r>
        <w:rPr>
          <w:rFonts w:ascii="宋体" w:hAnsi="宋体"/>
          <w:kern w:val="0"/>
          <w:szCs w:val="21"/>
        </w:rPr>
        <w:t>.1</w:t>
      </w:r>
      <w:r>
        <w:rPr>
          <w:rFonts w:hint="eastAsia" w:ascii="宋体" w:hAnsi="宋体"/>
          <w:kern w:val="0"/>
          <w:szCs w:val="21"/>
        </w:rPr>
        <w:t>.6第六章：采购合同；</w:t>
      </w:r>
    </w:p>
    <w:p>
      <w:pPr>
        <w:spacing w:line="360" w:lineRule="auto"/>
        <w:ind w:firstLine="457" w:firstLineChars="218"/>
        <w:rPr>
          <w:rFonts w:hint="eastAsia" w:ascii="宋体" w:hAnsi="宋体"/>
          <w:kern w:val="0"/>
          <w:szCs w:val="21"/>
        </w:rPr>
      </w:pPr>
      <w:r>
        <w:rPr>
          <w:rFonts w:hint="eastAsia" w:ascii="宋体" w:hAnsi="宋体"/>
          <w:kern w:val="0"/>
          <w:szCs w:val="21"/>
        </w:rPr>
        <w:t>10</w:t>
      </w:r>
      <w:r>
        <w:rPr>
          <w:rFonts w:ascii="宋体" w:hAnsi="宋体"/>
          <w:kern w:val="0"/>
          <w:szCs w:val="21"/>
        </w:rPr>
        <w:t>.1</w:t>
      </w:r>
      <w:r>
        <w:rPr>
          <w:rFonts w:hint="eastAsia" w:ascii="宋体" w:hAnsi="宋体"/>
          <w:kern w:val="0"/>
          <w:szCs w:val="21"/>
        </w:rPr>
        <w:t>.7第七章：投标文件格式；</w:t>
      </w:r>
    </w:p>
    <w:p>
      <w:pPr>
        <w:spacing w:line="360" w:lineRule="auto"/>
        <w:ind w:firstLine="457" w:firstLineChars="218"/>
        <w:rPr>
          <w:rFonts w:hint="eastAsia" w:ascii="宋体" w:hAnsi="宋体"/>
          <w:kern w:val="0"/>
          <w:szCs w:val="21"/>
        </w:rPr>
      </w:pPr>
      <w:r>
        <w:rPr>
          <w:rFonts w:hint="eastAsia" w:ascii="宋体" w:hAnsi="宋体"/>
          <w:kern w:val="0"/>
          <w:szCs w:val="21"/>
        </w:rPr>
        <w:t>10.1.8发布的附件、更正、补充通知等。</w:t>
      </w:r>
    </w:p>
    <w:p>
      <w:pPr>
        <w:spacing w:line="360" w:lineRule="auto"/>
        <w:ind w:firstLine="420" w:firstLineChars="200"/>
        <w:rPr>
          <w:rFonts w:hint="eastAsia" w:ascii="宋体" w:hAnsi="宋体"/>
          <w:sz w:val="24"/>
        </w:rPr>
      </w:pPr>
      <w:r>
        <w:rPr>
          <w:rFonts w:hint="eastAsia" w:ascii="宋体" w:hAnsi="宋体"/>
          <w:kern w:val="0"/>
          <w:szCs w:val="21"/>
        </w:rPr>
        <w:t>10</w:t>
      </w:r>
      <w:r>
        <w:rPr>
          <w:rFonts w:ascii="宋体" w:hAnsi="宋体"/>
          <w:kern w:val="0"/>
          <w:szCs w:val="21"/>
        </w:rPr>
        <w:t>.</w:t>
      </w:r>
      <w:r>
        <w:rPr>
          <w:rFonts w:hint="eastAsia" w:ascii="宋体" w:hAnsi="宋体"/>
          <w:kern w:val="0"/>
          <w:szCs w:val="21"/>
        </w:rPr>
        <w:t>2投标人</w:t>
      </w:r>
      <w:r>
        <w:rPr>
          <w:rFonts w:ascii="宋体" w:hAnsi="宋体"/>
          <w:kern w:val="0"/>
          <w:szCs w:val="21"/>
        </w:rPr>
        <w:t>应认真阅读和充分理解招标文件中所有的内容。如果投标</w:t>
      </w:r>
      <w:r>
        <w:rPr>
          <w:rFonts w:hint="eastAsia" w:ascii="宋体" w:hAnsi="宋体"/>
          <w:kern w:val="0"/>
          <w:szCs w:val="21"/>
        </w:rPr>
        <w:t>人</w:t>
      </w:r>
      <w:r>
        <w:rPr>
          <w:rFonts w:ascii="宋体" w:hAnsi="宋体"/>
          <w:kern w:val="0"/>
          <w:szCs w:val="21"/>
        </w:rPr>
        <w:t>没有满足招标文件的有关要求，其风险由</w:t>
      </w:r>
      <w:r>
        <w:rPr>
          <w:rFonts w:hint="eastAsia" w:ascii="宋体" w:hAnsi="宋体"/>
          <w:kern w:val="0"/>
          <w:szCs w:val="21"/>
        </w:rPr>
        <w:t>投标人</w:t>
      </w:r>
      <w:r>
        <w:rPr>
          <w:rFonts w:ascii="宋体" w:hAnsi="宋体"/>
          <w:kern w:val="0"/>
          <w:szCs w:val="21"/>
        </w:rPr>
        <w:t>自行承担</w:t>
      </w:r>
      <w:r>
        <w:rPr>
          <w:rFonts w:hint="eastAsia" w:ascii="宋体" w:hAnsi="宋体"/>
          <w:kern w:val="0"/>
          <w:szCs w:val="21"/>
        </w:rPr>
        <w:t>。</w:t>
      </w:r>
    </w:p>
    <w:p>
      <w:pPr>
        <w:tabs>
          <w:tab w:val="left" w:pos="0"/>
        </w:tabs>
        <w:spacing w:line="500" w:lineRule="exact"/>
        <w:rPr>
          <w:rFonts w:ascii="宋体" w:hAnsi="宋体"/>
          <w:b/>
          <w:bCs/>
          <w:szCs w:val="21"/>
        </w:rPr>
      </w:pPr>
      <w:r>
        <w:rPr>
          <w:rFonts w:hint="eastAsia" w:ascii="宋体" w:hAnsi="宋体"/>
          <w:b/>
          <w:bCs/>
          <w:szCs w:val="21"/>
        </w:rPr>
        <w:t xml:space="preserve">11、招标文件的澄清和修改 </w:t>
      </w:r>
    </w:p>
    <w:p>
      <w:pPr>
        <w:pStyle w:val="17"/>
        <w:spacing w:line="500" w:lineRule="exact"/>
        <w:ind w:firstLine="420"/>
        <w:rPr>
          <w:rFonts w:hint="eastAsia"/>
        </w:rPr>
      </w:pPr>
      <w:r>
        <w:rPr>
          <w:rFonts w:hint="eastAsia" w:ascii="宋体" w:hAnsi="宋体"/>
        </w:rPr>
        <w:t>11.1投标人应仔细阅读和检查招标文件的全部内容。如发现缺页或附件不全、</w:t>
      </w:r>
      <w:r>
        <w:rPr>
          <w:rFonts w:ascii="Arial" w:hAnsi="Arial" w:cs="Arial"/>
          <w:shd w:val="clear" w:color="auto" w:fill="FFFFFF"/>
        </w:rPr>
        <w:t>含义表达不清</w:t>
      </w:r>
      <w:r>
        <w:rPr>
          <w:rFonts w:hint="eastAsia" w:ascii="Arial" w:hAnsi="Arial" w:cs="Arial"/>
          <w:shd w:val="clear" w:color="auto" w:fill="FFFFFF"/>
        </w:rPr>
        <w:t>、</w:t>
      </w:r>
      <w:r>
        <w:rPr>
          <w:rFonts w:ascii="Arial" w:hAnsi="Arial" w:cs="Arial"/>
          <w:shd w:val="clear" w:color="auto" w:fill="FFFFFF"/>
        </w:rPr>
        <w:t>有明显文字、计算错误</w:t>
      </w:r>
      <w:r>
        <w:rPr>
          <w:rFonts w:hint="eastAsia" w:ascii="Arial" w:hAnsi="Arial" w:cs="Arial"/>
          <w:shd w:val="clear" w:color="auto" w:fill="FFFFFF"/>
        </w:rPr>
        <w:t>等情形</w:t>
      </w:r>
      <w:r>
        <w:rPr>
          <w:rFonts w:hint="eastAsia" w:ascii="宋体" w:hAnsi="宋体"/>
        </w:rPr>
        <w:t>，应及时向采购人或代理机构提出询问。</w:t>
      </w:r>
    </w:p>
    <w:p>
      <w:pPr>
        <w:pStyle w:val="17"/>
        <w:spacing w:line="500" w:lineRule="exact"/>
        <w:ind w:firstLine="420"/>
        <w:rPr>
          <w:rFonts w:ascii="宋体" w:hAnsi="宋体"/>
        </w:rPr>
      </w:pPr>
      <w:r>
        <w:rPr>
          <w:rFonts w:hint="eastAsia" w:ascii="宋体" w:hAnsi="宋体"/>
        </w:rPr>
        <w:t>11.2采购人或代理机构可以对已发出的招标文件进行必要的澄清或者修改，招标文件的澄清或修改将在</w:t>
      </w:r>
      <w:r>
        <w:rPr>
          <w:rFonts w:hint="eastAsia"/>
          <w:color w:val="000000"/>
        </w:rPr>
        <w:t>黄山市公共资源</w:t>
      </w:r>
      <w:r>
        <w:rPr>
          <w:color w:val="000000"/>
        </w:rPr>
        <w:t>交易中心门户网</w:t>
      </w:r>
      <w:r>
        <w:rPr>
          <w:rFonts w:hint="eastAsia"/>
          <w:color w:val="000000"/>
        </w:rPr>
        <w:t>站</w:t>
      </w:r>
      <w:r>
        <w:rPr>
          <w:rFonts w:hint="eastAsia" w:ascii="宋体" w:hAnsi="宋体"/>
        </w:rPr>
        <w:t xml:space="preserve">更正公告栏中公布，但不指明问题的来源，所有购买招标文件的潜在投标人均有义务自行查看该澄清或修改的内容。澄清或者修改的内容可能影响投标文件编制的，采购人或代理机构应当在投标截止时间至少15日前发布，不足15日的，采购人或者代理机构应当顺延提交投标文件的截止时间。 </w:t>
      </w:r>
    </w:p>
    <w:p>
      <w:pPr>
        <w:pStyle w:val="17"/>
        <w:spacing w:line="500" w:lineRule="exact"/>
        <w:ind w:firstLine="435"/>
      </w:pPr>
      <w:bookmarkStart w:id="80" w:name="_Toc360197263"/>
      <w:bookmarkEnd w:id="80"/>
      <w:bookmarkStart w:id="81" w:name="_Toc246996933"/>
      <w:bookmarkEnd w:id="81"/>
      <w:bookmarkStart w:id="82" w:name="_Toc360198288"/>
      <w:bookmarkEnd w:id="82"/>
      <w:bookmarkStart w:id="83" w:name="_Toc360197101"/>
      <w:bookmarkEnd w:id="83"/>
      <w:bookmarkStart w:id="84" w:name="_Toc152045545"/>
      <w:bookmarkEnd w:id="84"/>
      <w:bookmarkStart w:id="85" w:name="_Toc359855715"/>
      <w:bookmarkEnd w:id="85"/>
      <w:bookmarkStart w:id="86" w:name="_Toc359836583"/>
      <w:bookmarkEnd w:id="86"/>
      <w:bookmarkStart w:id="87" w:name="_Toc152042321"/>
      <w:bookmarkEnd w:id="87"/>
      <w:bookmarkStart w:id="88" w:name="_Toc360030905"/>
      <w:bookmarkEnd w:id="88"/>
      <w:bookmarkStart w:id="89" w:name="_Toc179632563"/>
      <w:bookmarkEnd w:id="89"/>
      <w:bookmarkStart w:id="90" w:name="_Toc360198153"/>
      <w:bookmarkEnd w:id="90"/>
      <w:bookmarkStart w:id="91" w:name="_Toc360197748"/>
      <w:bookmarkEnd w:id="91"/>
      <w:bookmarkStart w:id="92" w:name="_Toc144974513"/>
      <w:bookmarkEnd w:id="92"/>
      <w:bookmarkStart w:id="93" w:name="_Toc359835714"/>
      <w:bookmarkEnd w:id="93"/>
      <w:bookmarkStart w:id="94" w:name="_Toc246996190"/>
      <w:bookmarkEnd w:id="94"/>
      <w:bookmarkStart w:id="95" w:name="_Toc365620544"/>
      <w:bookmarkEnd w:id="95"/>
      <w:bookmarkStart w:id="96" w:name="_Toc360199189"/>
      <w:bookmarkEnd w:id="96"/>
      <w:bookmarkStart w:id="97" w:name="_Toc359834146"/>
      <w:bookmarkEnd w:id="97"/>
      <w:bookmarkStart w:id="98" w:name="_Toc322683262"/>
      <w:bookmarkEnd w:id="98"/>
      <w:r>
        <w:rPr>
          <w:rFonts w:hint="eastAsia"/>
        </w:rPr>
        <w:t>11.3当招标文件的澄清、修改、补充等在同一内容的表述上不一致时，以最后发出的为准。</w:t>
      </w:r>
      <w:bookmarkStart w:id="99" w:name="_Toc365620545"/>
    </w:p>
    <w:p>
      <w:pPr>
        <w:pStyle w:val="17"/>
        <w:spacing w:line="500" w:lineRule="exact"/>
        <w:rPr>
          <w:rFonts w:ascii="宋体" w:hAnsi="宋体"/>
          <w:b/>
          <w:bCs/>
          <w:kern w:val="2"/>
        </w:rPr>
      </w:pPr>
      <w:r>
        <w:rPr>
          <w:rFonts w:hint="eastAsia" w:ascii="宋体" w:hAnsi="宋体"/>
          <w:b/>
          <w:bCs/>
          <w:kern w:val="2"/>
        </w:rPr>
        <w:t>12、招标文件的</w:t>
      </w:r>
      <w:bookmarkEnd w:id="99"/>
      <w:r>
        <w:rPr>
          <w:rFonts w:hint="eastAsia" w:ascii="宋体" w:hAnsi="宋体"/>
          <w:b/>
          <w:bCs/>
          <w:kern w:val="2"/>
        </w:rPr>
        <w:t>质疑和答复</w:t>
      </w:r>
    </w:p>
    <w:p>
      <w:pPr>
        <w:pStyle w:val="17"/>
        <w:spacing w:line="500" w:lineRule="exact"/>
        <w:ind w:firstLine="420" w:firstLineChars="200"/>
        <w:rPr>
          <w:rFonts w:ascii="宋体" w:hAnsi="宋体"/>
        </w:rPr>
      </w:pPr>
      <w:r>
        <w:rPr>
          <w:rFonts w:hint="eastAsia" w:ascii="宋体" w:hAnsi="宋体"/>
        </w:rPr>
        <w:t>12.1</w:t>
      </w:r>
      <w:r>
        <w:rPr>
          <w:rFonts w:ascii="Arial" w:hAnsi="Arial" w:cs="Arial"/>
        </w:rPr>
        <w:t>已依法获取</w:t>
      </w:r>
      <w:r>
        <w:rPr>
          <w:rFonts w:hint="eastAsia" w:ascii="Arial" w:hAnsi="Arial" w:cs="Arial"/>
        </w:rPr>
        <w:t>本招标</w:t>
      </w:r>
      <w:r>
        <w:rPr>
          <w:rFonts w:ascii="Arial" w:hAnsi="Arial" w:cs="Arial"/>
        </w:rPr>
        <w:t>文件的潜在供应商，</w:t>
      </w:r>
      <w:r>
        <w:rPr>
          <w:rFonts w:hint="eastAsia" w:ascii="方正书宋简体" w:eastAsia="方正书宋简体"/>
        </w:rPr>
        <w:t>认为招标文件使自己的权益受到损害的，</w:t>
      </w:r>
      <w:r>
        <w:rPr>
          <w:rFonts w:ascii="Arial" w:hAnsi="Arial" w:cs="Arial"/>
        </w:rPr>
        <w:t>可以对</w:t>
      </w:r>
      <w:r>
        <w:rPr>
          <w:rFonts w:hint="eastAsia" w:ascii="Arial" w:hAnsi="Arial" w:cs="Arial"/>
        </w:rPr>
        <w:t>本招标</w:t>
      </w:r>
      <w:r>
        <w:rPr>
          <w:rFonts w:ascii="Arial" w:hAnsi="Arial" w:cs="Arial"/>
        </w:rPr>
        <w:t>文件</w:t>
      </w:r>
      <w:r>
        <w:rPr>
          <w:rFonts w:hint="eastAsia" w:ascii="Arial" w:hAnsi="Arial" w:cs="Arial"/>
        </w:rPr>
        <w:t>（对投标邀请书内容的质疑属对招标文件的质疑）</w:t>
      </w:r>
      <w:r>
        <w:rPr>
          <w:rFonts w:ascii="Arial" w:hAnsi="Arial" w:cs="Arial"/>
        </w:rPr>
        <w:t>提出质疑。</w:t>
      </w:r>
      <w:r>
        <w:rPr>
          <w:rFonts w:hint="eastAsia" w:ascii="Arial" w:hAnsi="Arial" w:cs="Arial"/>
        </w:rPr>
        <w:t>质疑</w:t>
      </w:r>
      <w:r>
        <w:rPr>
          <w:rFonts w:ascii="Arial" w:hAnsi="Arial" w:cs="Arial"/>
        </w:rPr>
        <w:t>应当在</w:t>
      </w:r>
      <w:r>
        <w:rPr>
          <w:rFonts w:ascii="Arial" w:hAnsi="Arial" w:cs="Arial"/>
          <w:b/>
        </w:rPr>
        <w:t>获取</w:t>
      </w:r>
      <w:r>
        <w:rPr>
          <w:rFonts w:hint="eastAsia" w:ascii="Arial" w:hAnsi="Arial" w:cs="Arial"/>
          <w:b/>
        </w:rPr>
        <w:t>招标</w:t>
      </w:r>
      <w:r>
        <w:rPr>
          <w:rFonts w:ascii="Arial" w:hAnsi="Arial" w:cs="Arial"/>
          <w:b/>
        </w:rPr>
        <w:t>文件之日起7个工作日内</w:t>
      </w:r>
      <w:r>
        <w:rPr>
          <w:rFonts w:hint="eastAsia" w:ascii="Verdana" w:hAnsi="Verdana"/>
        </w:rPr>
        <w:t>以书面形式（纸质提交方式或登录黄山市公共资源交易平台交易系统在线提交方式）向采购人或代理机构提出。质疑函的内容应包括</w:t>
      </w:r>
      <w:r>
        <w:rPr>
          <w:rFonts w:ascii="Arial" w:hAnsi="Arial" w:cs="Arial"/>
        </w:rPr>
        <w:t>《政府采购质疑和投诉办法》</w:t>
      </w:r>
      <w:r>
        <w:rPr>
          <w:rFonts w:hint="eastAsia" w:ascii="Arial" w:hAnsi="Arial" w:cs="Arial"/>
        </w:rPr>
        <w:t>（财政部令第94号）第十二条规定的内容，质疑函的格式详见</w:t>
      </w:r>
      <w:r>
        <w:rPr>
          <w:rFonts w:hint="eastAsia" w:ascii="宋体" w:hAnsi="宋体"/>
        </w:rPr>
        <w:t>黄山市公共资源交易中心门户网站服务指南--资料下载中的质疑函范本</w:t>
      </w:r>
      <w:r>
        <w:rPr>
          <w:rFonts w:hint="eastAsia" w:ascii="Arial" w:hAnsi="Arial" w:cs="Arial"/>
        </w:rPr>
        <w:t>。</w:t>
      </w:r>
    </w:p>
    <w:p>
      <w:pPr>
        <w:pStyle w:val="17"/>
        <w:spacing w:line="500" w:lineRule="exact"/>
        <w:ind w:firstLine="420"/>
        <w:rPr>
          <w:rFonts w:ascii="宋体" w:hAnsi="宋体"/>
        </w:rPr>
      </w:pPr>
      <w:r>
        <w:rPr>
          <w:rFonts w:hint="eastAsia" w:ascii="宋体" w:hAnsi="宋体"/>
        </w:rPr>
        <w:t>12.2供应商对招标文件有质疑的，应</w:t>
      </w:r>
      <w:r>
        <w:rPr>
          <w:rFonts w:ascii="Arial" w:hAnsi="Arial" w:cs="Arial"/>
        </w:rPr>
        <w:t>在法定质疑期内一次性提出</w:t>
      </w:r>
      <w:r>
        <w:rPr>
          <w:rFonts w:hint="eastAsia" w:ascii="Arial" w:hAnsi="Arial" w:cs="Arial"/>
        </w:rPr>
        <w:t>，采购人或代理机构不再接受同一供应商针对同一招标文件提出的再次质疑（对同一质疑的补充除外）。</w:t>
      </w:r>
    </w:p>
    <w:p>
      <w:pPr>
        <w:pStyle w:val="17"/>
        <w:spacing w:line="500" w:lineRule="exact"/>
        <w:ind w:firstLine="420"/>
        <w:rPr>
          <w:rFonts w:hint="eastAsia" w:ascii="宋体" w:hAnsi="宋体"/>
          <w:sz w:val="28"/>
        </w:rPr>
      </w:pPr>
      <w:r>
        <w:rPr>
          <w:rFonts w:hint="eastAsia" w:ascii="宋体" w:hAnsi="宋体"/>
        </w:rPr>
        <w:t>12.3采购人或代理机构</w:t>
      </w:r>
      <w:r>
        <w:rPr>
          <w:rFonts w:ascii="宋体" w:hAnsi="宋体"/>
        </w:rPr>
        <w:t>应当</w:t>
      </w:r>
      <w:r>
        <w:rPr>
          <w:rFonts w:hint="eastAsia" w:ascii="宋体" w:hAnsi="宋体"/>
        </w:rPr>
        <w:t>在</w:t>
      </w:r>
      <w:r>
        <w:rPr>
          <w:rFonts w:ascii="宋体" w:hAnsi="宋体"/>
        </w:rPr>
        <w:t>收到</w:t>
      </w:r>
      <w:r>
        <w:rPr>
          <w:rFonts w:hint="eastAsia" w:ascii="宋体" w:hAnsi="宋体"/>
        </w:rPr>
        <w:t>质疑后7个工作</w:t>
      </w:r>
      <w:r>
        <w:rPr>
          <w:rFonts w:ascii="宋体" w:hAnsi="宋体"/>
        </w:rPr>
        <w:t>日内</w:t>
      </w:r>
      <w:r>
        <w:rPr>
          <w:rFonts w:hint="eastAsia" w:ascii="宋体" w:hAnsi="宋体"/>
        </w:rPr>
        <w:t>做出</w:t>
      </w:r>
      <w:r>
        <w:rPr>
          <w:rFonts w:ascii="宋体" w:hAnsi="宋体"/>
        </w:rPr>
        <w:t>答复。</w:t>
      </w:r>
      <w:r>
        <w:rPr>
          <w:rFonts w:hint="eastAsia" w:ascii="宋体" w:hAnsi="宋体"/>
          <w:b/>
        </w:rPr>
        <w:t>答复内容若涉及招标文件澄清修改或需要向所有潜在供应商明确的，答复给质疑人的同时将按照“招标文件的澄清和修改”程序进行公布。</w:t>
      </w:r>
    </w:p>
    <w:p>
      <w:pPr>
        <w:pStyle w:val="4"/>
        <w:rPr>
          <w:rFonts w:hint="eastAsia"/>
        </w:rPr>
      </w:pPr>
      <w:bookmarkStart w:id="100" w:name="_Hlt509649724"/>
      <w:bookmarkEnd w:id="100"/>
      <w:bookmarkStart w:id="101" w:name="_Hlt510342861"/>
      <w:bookmarkEnd w:id="101"/>
      <w:bookmarkStart w:id="102" w:name="_Hlt509650697"/>
      <w:bookmarkEnd w:id="102"/>
      <w:bookmarkStart w:id="103" w:name="_Toc482084466"/>
      <w:bookmarkStart w:id="104" w:name="_Toc7119"/>
      <w:r>
        <w:rPr>
          <w:rFonts w:hint="eastAsia"/>
        </w:rPr>
        <w:t>三、投标文件</w:t>
      </w:r>
      <w:bookmarkEnd w:id="103"/>
      <w:bookmarkEnd w:id="104"/>
    </w:p>
    <w:p>
      <w:pPr>
        <w:spacing w:line="500" w:lineRule="exact"/>
        <w:rPr>
          <w:rFonts w:ascii="宋体" w:hAnsi="宋体" w:cs="Arial"/>
          <w:b/>
          <w:szCs w:val="21"/>
        </w:rPr>
      </w:pPr>
      <w:r>
        <w:rPr>
          <w:rFonts w:hint="eastAsia" w:ascii="宋体" w:hAnsi="宋体" w:cs="Arial"/>
          <w:b/>
          <w:szCs w:val="21"/>
        </w:rPr>
        <w:t>13、</w:t>
      </w:r>
      <w:r>
        <w:rPr>
          <w:rFonts w:ascii="宋体" w:hAnsi="宋体" w:cs="Arial"/>
          <w:b/>
          <w:szCs w:val="21"/>
        </w:rPr>
        <w:t>投标</w:t>
      </w:r>
      <w:r>
        <w:rPr>
          <w:rFonts w:hint="eastAsia" w:ascii="宋体" w:hAnsi="宋体" w:cs="Arial"/>
          <w:b/>
          <w:szCs w:val="21"/>
        </w:rPr>
        <w:t>文件的组成</w:t>
      </w:r>
    </w:p>
    <w:p>
      <w:pPr>
        <w:tabs>
          <w:tab w:val="left" w:pos="0"/>
        </w:tabs>
        <w:spacing w:line="500" w:lineRule="exact"/>
        <w:ind w:firstLine="422" w:firstLineChars="200"/>
        <w:rPr>
          <w:rFonts w:ascii="宋体" w:hAnsi="宋体" w:cs="Arial"/>
          <w:b/>
          <w:szCs w:val="21"/>
        </w:rPr>
      </w:pPr>
      <w:r>
        <w:rPr>
          <w:rFonts w:hint="eastAsia" w:ascii="宋体" w:hAnsi="宋体" w:cs="Arial"/>
          <w:b/>
          <w:szCs w:val="21"/>
        </w:rPr>
        <w:t>13.1投标文件由商务技术标和价格标两部分组成。</w:t>
      </w:r>
    </w:p>
    <w:p>
      <w:pPr>
        <w:tabs>
          <w:tab w:val="left" w:pos="0"/>
        </w:tabs>
        <w:spacing w:line="500" w:lineRule="exact"/>
        <w:ind w:firstLine="420" w:firstLineChars="200"/>
        <w:rPr>
          <w:rFonts w:ascii="宋体" w:hAnsi="宋体" w:cs="Arial"/>
          <w:szCs w:val="21"/>
        </w:rPr>
      </w:pPr>
      <w:r>
        <w:rPr>
          <w:rFonts w:hint="eastAsia" w:ascii="宋体" w:hAnsi="宋体" w:cs="Arial"/>
          <w:szCs w:val="21"/>
        </w:rPr>
        <w:t>13.2商务技术标包括下列内容</w:t>
      </w:r>
      <w:r>
        <w:rPr>
          <w:rFonts w:hint="eastAsia" w:ascii="宋体" w:hAnsi="宋体" w:cs="Arial"/>
          <w:b/>
          <w:szCs w:val="21"/>
        </w:rPr>
        <w:t>（不含报价、否则按投标无效处理）</w:t>
      </w:r>
      <w:r>
        <w:rPr>
          <w:rFonts w:hint="eastAsia" w:ascii="宋体" w:hAnsi="宋体" w:cs="Arial"/>
          <w:szCs w:val="21"/>
        </w:rPr>
        <w:t>：投标函格式、商务要求响应情况表、技术规格响应表、货物服务技术方案、资格证明文件等。</w:t>
      </w:r>
    </w:p>
    <w:p>
      <w:pPr>
        <w:spacing w:line="500" w:lineRule="exact"/>
        <w:ind w:firstLine="420" w:firstLineChars="200"/>
        <w:rPr>
          <w:rFonts w:ascii="宋体" w:hAnsi="宋体" w:cs="Arial"/>
          <w:szCs w:val="21"/>
        </w:rPr>
      </w:pPr>
      <w:r>
        <w:rPr>
          <w:rFonts w:hint="eastAsia" w:ascii="宋体" w:hAnsi="宋体" w:cs="Arial"/>
          <w:szCs w:val="21"/>
        </w:rPr>
        <w:t>13.2.1</w:t>
      </w:r>
      <w:r>
        <w:rPr>
          <w:rFonts w:ascii="宋体" w:hAnsi="宋体" w:cs="Arial"/>
          <w:szCs w:val="21"/>
        </w:rPr>
        <w:t>证明投标人合格的资格文件</w:t>
      </w:r>
    </w:p>
    <w:p>
      <w:pPr>
        <w:tabs>
          <w:tab w:val="left" w:pos="0"/>
        </w:tabs>
        <w:spacing w:line="500" w:lineRule="exact"/>
        <w:ind w:firstLine="420" w:firstLineChars="200"/>
        <w:rPr>
          <w:rFonts w:hint="eastAsia" w:ascii="宋体" w:hAnsi="宋体" w:cs="Arial"/>
          <w:szCs w:val="21"/>
        </w:rPr>
      </w:pPr>
      <w:r>
        <w:rPr>
          <w:rFonts w:ascii="宋体" w:hAnsi="宋体" w:cs="Arial"/>
          <w:szCs w:val="21"/>
        </w:rPr>
        <w:t>应包括</w:t>
      </w:r>
      <w:r>
        <w:rPr>
          <w:rFonts w:hint="eastAsia" w:ascii="宋体" w:hAnsi="宋体" w:cs="Arial"/>
          <w:szCs w:val="21"/>
        </w:rPr>
        <w:t>招标文件要求的</w:t>
      </w:r>
      <w:r>
        <w:rPr>
          <w:rFonts w:ascii="宋体" w:hAnsi="宋体" w:cs="Arial"/>
          <w:szCs w:val="21"/>
        </w:rPr>
        <w:t>证明其有资格参加投标</w:t>
      </w:r>
      <w:r>
        <w:rPr>
          <w:rFonts w:hint="eastAsia" w:ascii="宋体" w:hAnsi="宋体" w:cs="Arial"/>
          <w:szCs w:val="21"/>
        </w:rPr>
        <w:t>，以及</w:t>
      </w:r>
      <w:r>
        <w:rPr>
          <w:rFonts w:ascii="宋体" w:hAnsi="宋体" w:cs="Arial"/>
          <w:szCs w:val="21"/>
        </w:rPr>
        <w:t>中标后有能力履行合同所必需的生产、技术、服务和财务管理等方面能力</w:t>
      </w:r>
      <w:r>
        <w:rPr>
          <w:rFonts w:hint="eastAsia" w:ascii="宋体" w:hAnsi="宋体" w:cs="Arial"/>
          <w:szCs w:val="21"/>
        </w:rPr>
        <w:t>的证明文件。</w:t>
      </w:r>
    </w:p>
    <w:p>
      <w:pPr>
        <w:tabs>
          <w:tab w:val="left" w:pos="0"/>
        </w:tabs>
        <w:spacing w:line="500" w:lineRule="exact"/>
        <w:ind w:firstLine="420" w:firstLineChars="200"/>
        <w:rPr>
          <w:rFonts w:ascii="宋体" w:hAnsi="宋体" w:cs="Arial"/>
          <w:szCs w:val="21"/>
        </w:rPr>
      </w:pPr>
      <w:r>
        <w:rPr>
          <w:rFonts w:hint="eastAsia" w:ascii="宋体" w:hAnsi="宋体" w:cs="Arial"/>
          <w:szCs w:val="21"/>
        </w:rPr>
        <w:t>13.2.2所有货物（包括零部件）须为全新的、未使用过的原装正品。</w:t>
      </w:r>
    </w:p>
    <w:p>
      <w:pPr>
        <w:tabs>
          <w:tab w:val="left" w:pos="0"/>
        </w:tabs>
        <w:spacing w:line="500" w:lineRule="exact"/>
        <w:ind w:firstLine="420" w:firstLineChars="200"/>
        <w:rPr>
          <w:rFonts w:ascii="宋体" w:hAnsi="宋体" w:cs="Arial"/>
          <w:szCs w:val="21"/>
        </w:rPr>
      </w:pPr>
      <w:r>
        <w:rPr>
          <w:rFonts w:hint="eastAsia" w:ascii="宋体" w:hAnsi="宋体" w:cs="Arial"/>
          <w:szCs w:val="21"/>
        </w:rPr>
        <w:t>13.3价格标包括下列内容：开标一览表、分项报价表等。</w:t>
      </w:r>
    </w:p>
    <w:p>
      <w:pPr>
        <w:tabs>
          <w:tab w:val="left" w:pos="0"/>
        </w:tabs>
        <w:spacing w:line="500" w:lineRule="exact"/>
        <w:ind w:firstLine="420" w:firstLineChars="200"/>
        <w:rPr>
          <w:rFonts w:ascii="宋体" w:hAnsi="宋体" w:cs="Arial"/>
          <w:szCs w:val="21"/>
        </w:rPr>
      </w:pPr>
      <w:r>
        <w:rPr>
          <w:rFonts w:hint="eastAsia" w:ascii="宋体" w:hAnsi="宋体" w:cs="Arial"/>
          <w:szCs w:val="21"/>
        </w:rPr>
        <w:t>13.4</w:t>
      </w:r>
      <w:r>
        <w:rPr>
          <w:rFonts w:ascii="宋体" w:hAnsi="宋体" w:cs="Arial"/>
          <w:szCs w:val="21"/>
        </w:rPr>
        <w:t>投标人必须对其投标</w:t>
      </w:r>
      <w:r>
        <w:rPr>
          <w:rFonts w:hint="eastAsia" w:ascii="宋体" w:hAnsi="宋体" w:cs="Arial"/>
          <w:szCs w:val="21"/>
        </w:rPr>
        <w:t>文件</w:t>
      </w:r>
      <w:r>
        <w:rPr>
          <w:rFonts w:ascii="宋体" w:hAnsi="宋体" w:cs="Arial"/>
          <w:szCs w:val="21"/>
        </w:rPr>
        <w:t>的真实性与准确性负责。投标人一旦中标，其投标</w:t>
      </w:r>
      <w:r>
        <w:rPr>
          <w:rFonts w:hint="eastAsia" w:ascii="宋体" w:hAnsi="宋体" w:cs="Arial"/>
          <w:szCs w:val="21"/>
        </w:rPr>
        <w:t>文件</w:t>
      </w:r>
      <w:r>
        <w:rPr>
          <w:rFonts w:ascii="宋体" w:hAnsi="宋体" w:cs="Arial"/>
          <w:szCs w:val="21"/>
        </w:rPr>
        <w:t>将作为合同的重要组成部分。</w:t>
      </w:r>
      <w:r>
        <w:rPr>
          <w:rFonts w:hint="eastAsia" w:ascii="宋体" w:hAnsi="宋体" w:cs="Arial"/>
          <w:szCs w:val="21"/>
        </w:rPr>
        <w:t xml:space="preserve"> </w:t>
      </w:r>
    </w:p>
    <w:p>
      <w:pPr>
        <w:tabs>
          <w:tab w:val="left" w:pos="0"/>
        </w:tabs>
        <w:spacing w:line="500" w:lineRule="exact"/>
        <w:ind w:firstLine="420" w:firstLineChars="200"/>
        <w:rPr>
          <w:rFonts w:ascii="宋体" w:hAnsi="宋体" w:cs="Arial"/>
          <w:szCs w:val="21"/>
        </w:rPr>
      </w:pPr>
      <w:r>
        <w:rPr>
          <w:rFonts w:hint="eastAsia" w:ascii="宋体" w:hAnsi="宋体" w:cs="Arial"/>
          <w:szCs w:val="21"/>
        </w:rPr>
        <w:t>13.5 投标人应在投标文件中体现本文件要求的内容。</w:t>
      </w:r>
    </w:p>
    <w:p>
      <w:pPr>
        <w:spacing w:line="500" w:lineRule="exact"/>
        <w:rPr>
          <w:rFonts w:ascii="宋体" w:hAnsi="宋体" w:cs="Arial"/>
          <w:b/>
          <w:szCs w:val="21"/>
        </w:rPr>
      </w:pPr>
      <w:r>
        <w:rPr>
          <w:rFonts w:hint="eastAsia" w:ascii="宋体" w:hAnsi="宋体" w:cs="Arial"/>
          <w:b/>
          <w:szCs w:val="21"/>
        </w:rPr>
        <w:t>14、</w:t>
      </w:r>
      <w:r>
        <w:rPr>
          <w:rFonts w:ascii="宋体" w:hAnsi="宋体" w:cs="Arial"/>
          <w:b/>
          <w:szCs w:val="21"/>
        </w:rPr>
        <w:t>投标报价</w:t>
      </w:r>
    </w:p>
    <w:p>
      <w:pPr>
        <w:tabs>
          <w:tab w:val="left" w:pos="0"/>
        </w:tabs>
        <w:spacing w:line="500" w:lineRule="exact"/>
        <w:ind w:firstLine="420" w:firstLineChars="200"/>
        <w:rPr>
          <w:rFonts w:ascii="宋体" w:hAnsi="宋体" w:cs="Arial"/>
          <w:szCs w:val="21"/>
        </w:rPr>
      </w:pPr>
      <w:r>
        <w:rPr>
          <w:rFonts w:hint="eastAsia" w:ascii="宋体" w:hAnsi="宋体" w:cs="Arial"/>
          <w:szCs w:val="21"/>
        </w:rPr>
        <w:t>14.1本项目只允许有一个方案、一个报价。多方案、多报价的投标书将不被接受。（招标文件另有要求的除外）</w:t>
      </w:r>
    </w:p>
    <w:p>
      <w:pPr>
        <w:tabs>
          <w:tab w:val="left" w:pos="0"/>
        </w:tabs>
        <w:spacing w:line="500" w:lineRule="exact"/>
        <w:ind w:firstLine="420"/>
        <w:rPr>
          <w:rFonts w:hint="eastAsia" w:ascii="宋体" w:hAnsi="宋体" w:cs="Arial"/>
          <w:b/>
          <w:szCs w:val="21"/>
        </w:rPr>
      </w:pPr>
      <w:r>
        <w:rPr>
          <w:rFonts w:hint="eastAsia" w:ascii="宋体" w:hAnsi="宋体" w:cs="Arial"/>
          <w:b/>
          <w:szCs w:val="21"/>
        </w:rPr>
        <w:t>14.2  货物类项目适用：投标总报价应包括投标产品以及投标产品产生的采购、运输、人工、安装、</w:t>
      </w:r>
      <w:r>
        <w:rPr>
          <w:rFonts w:hint="eastAsia" w:ascii="宋体" w:hAnsi="宋体" w:cs="Arial"/>
          <w:b/>
          <w:szCs w:val="21"/>
          <w:lang w:val="en-US" w:eastAsia="zh-CN"/>
        </w:rPr>
        <w:t>调试、</w:t>
      </w:r>
      <w:r>
        <w:rPr>
          <w:rFonts w:hint="eastAsia" w:ascii="宋体" w:hAnsi="宋体" w:cs="Arial"/>
          <w:b/>
          <w:szCs w:val="21"/>
        </w:rPr>
        <w:t>售后、验收、</w:t>
      </w:r>
      <w:r>
        <w:rPr>
          <w:rFonts w:hint="eastAsia" w:ascii="宋体" w:hAnsi="宋体" w:cs="Arial"/>
          <w:b/>
          <w:szCs w:val="21"/>
          <w:lang w:val="en-US" w:eastAsia="zh-CN"/>
        </w:rPr>
        <w:t>上牌、</w:t>
      </w:r>
      <w:r>
        <w:rPr>
          <w:rFonts w:hint="eastAsia" w:ascii="宋体" w:hAnsi="宋体" w:cs="Arial"/>
          <w:b/>
          <w:szCs w:val="21"/>
        </w:rPr>
        <w:t>税费等所有费用，即为履行合同的最终价格。</w:t>
      </w:r>
    </w:p>
    <w:p>
      <w:pPr>
        <w:tabs>
          <w:tab w:val="left" w:pos="0"/>
        </w:tabs>
        <w:spacing w:line="500" w:lineRule="exact"/>
        <w:ind w:firstLine="420"/>
        <w:rPr>
          <w:rFonts w:hint="eastAsia" w:ascii="宋体" w:hAnsi="宋体" w:cs="Arial"/>
          <w:b/>
          <w:szCs w:val="21"/>
        </w:rPr>
      </w:pPr>
      <w:r>
        <w:rPr>
          <w:rFonts w:hint="eastAsia" w:ascii="宋体" w:hAnsi="宋体" w:cs="Arial"/>
          <w:b/>
          <w:szCs w:val="21"/>
        </w:rPr>
        <w:t>服务类项目适用：投标总报价应包括完成本项目的服务费用、税费等所有费用，即为履行合同的最终价格。</w:t>
      </w:r>
    </w:p>
    <w:p>
      <w:pPr>
        <w:tabs>
          <w:tab w:val="left" w:pos="0"/>
        </w:tabs>
        <w:spacing w:line="500" w:lineRule="exact"/>
        <w:rPr>
          <w:rFonts w:ascii="宋体" w:hAnsi="宋体" w:cs="Arial"/>
          <w:szCs w:val="21"/>
        </w:rPr>
      </w:pPr>
      <w:r>
        <w:rPr>
          <w:rFonts w:hint="eastAsia" w:ascii="宋体" w:hAnsi="宋体" w:cs="Arial"/>
          <w:szCs w:val="21"/>
        </w:rPr>
        <w:t xml:space="preserve">    14.3投标货币为人民币。</w:t>
      </w:r>
    </w:p>
    <w:p>
      <w:pPr>
        <w:spacing w:line="500" w:lineRule="exact"/>
        <w:rPr>
          <w:rFonts w:ascii="宋体" w:hAnsi="宋体" w:cs="Arial"/>
          <w:b/>
          <w:szCs w:val="21"/>
        </w:rPr>
      </w:pPr>
      <w:r>
        <w:rPr>
          <w:rFonts w:hint="eastAsia" w:ascii="宋体" w:hAnsi="宋体" w:cs="Arial"/>
          <w:b/>
          <w:szCs w:val="21"/>
        </w:rPr>
        <w:t>15、</w:t>
      </w:r>
      <w:r>
        <w:rPr>
          <w:rFonts w:ascii="宋体" w:hAnsi="宋体" w:cs="Arial"/>
          <w:b/>
          <w:szCs w:val="21"/>
        </w:rPr>
        <w:t>投标保证金</w:t>
      </w:r>
    </w:p>
    <w:p>
      <w:pPr>
        <w:tabs>
          <w:tab w:val="left" w:pos="0"/>
        </w:tabs>
        <w:spacing w:line="500" w:lineRule="exact"/>
        <w:ind w:firstLine="315" w:firstLineChars="150"/>
        <w:rPr>
          <w:rFonts w:ascii="宋体" w:hAnsi="宋体"/>
        </w:rPr>
      </w:pPr>
      <w:r>
        <w:rPr>
          <w:rFonts w:hint="eastAsia" w:ascii="宋体" w:hAnsi="宋体" w:cs="Arial"/>
          <w:szCs w:val="21"/>
        </w:rPr>
        <w:t xml:space="preserve"> 15.1</w:t>
      </w:r>
      <w:r>
        <w:rPr>
          <w:rFonts w:hint="eastAsia" w:ascii="宋体" w:hAnsi="宋体"/>
        </w:rPr>
        <w:t>投标人在递交投标文件的同时，应按投标人须知前附表规定的金额和形式递交投标保证金。联合体投标的，其投标保证金由牵头人递交，并应符合投标人须知前附表的规定。</w:t>
      </w:r>
    </w:p>
    <w:p>
      <w:pPr>
        <w:tabs>
          <w:tab w:val="left" w:pos="0"/>
        </w:tabs>
        <w:spacing w:line="500" w:lineRule="exact"/>
        <w:ind w:firstLine="315" w:firstLineChars="150"/>
        <w:rPr>
          <w:rFonts w:hint="eastAsia" w:ascii="宋体" w:hAnsi="宋体" w:cs="Arial"/>
          <w:szCs w:val="21"/>
        </w:rPr>
      </w:pPr>
      <w:r>
        <w:rPr>
          <w:rFonts w:hint="eastAsia" w:ascii="宋体" w:hAnsi="宋体" w:cs="Arial"/>
          <w:szCs w:val="21"/>
        </w:rPr>
        <w:t xml:space="preserve"> 15.2</w:t>
      </w:r>
      <w:r>
        <w:rPr>
          <w:rFonts w:ascii="宋体" w:hAnsi="宋体"/>
        </w:rPr>
        <w:t>投标保证金交纳人名称与</w:t>
      </w:r>
      <w:r>
        <w:rPr>
          <w:rFonts w:hint="eastAsia" w:ascii="宋体" w:hAnsi="宋体"/>
        </w:rPr>
        <w:t>投标人</w:t>
      </w:r>
      <w:r>
        <w:rPr>
          <w:rFonts w:ascii="宋体" w:hAnsi="宋体"/>
        </w:rPr>
        <w:t>名称应当一致。分公司或子公司代</w:t>
      </w:r>
      <w:r>
        <w:rPr>
          <w:rFonts w:hint="eastAsia" w:ascii="宋体" w:hAnsi="宋体"/>
        </w:rPr>
        <w:t>交</w:t>
      </w:r>
      <w:r>
        <w:rPr>
          <w:rFonts w:ascii="宋体" w:hAnsi="宋体"/>
        </w:rPr>
        <w:t>投标保证金，视同名称不一致（若本项目允许分公司&lt;或其他不具有法人资格的分支机构&gt;参加投标，其上级单位</w:t>
      </w:r>
      <w:r>
        <w:rPr>
          <w:rFonts w:hint="eastAsia" w:ascii="宋体" w:hAnsi="宋体"/>
        </w:rPr>
        <w:t>交</w:t>
      </w:r>
      <w:r>
        <w:rPr>
          <w:rFonts w:ascii="宋体" w:hAnsi="宋体"/>
        </w:rPr>
        <w:t>纳的投标保证金，视同与</w:t>
      </w:r>
      <w:r>
        <w:rPr>
          <w:rFonts w:hint="eastAsia" w:ascii="宋体" w:hAnsi="宋体"/>
        </w:rPr>
        <w:t>投标人</w:t>
      </w:r>
      <w:r>
        <w:rPr>
          <w:rFonts w:ascii="宋体" w:hAnsi="宋体"/>
        </w:rPr>
        <w:t>名称一致）。 投标保证金交纳人名称与投标人名称不一致的，</w:t>
      </w:r>
      <w:r>
        <w:rPr>
          <w:rFonts w:hint="eastAsia" w:ascii="宋体" w:hAnsi="宋体"/>
          <w:b/>
        </w:rPr>
        <w:t>评标委员会将否决其投标</w:t>
      </w:r>
      <w:r>
        <w:rPr>
          <w:rFonts w:ascii="宋体" w:hAnsi="宋体"/>
        </w:rPr>
        <w:t>。</w:t>
      </w:r>
    </w:p>
    <w:p>
      <w:pPr>
        <w:tabs>
          <w:tab w:val="left" w:pos="0"/>
        </w:tabs>
        <w:spacing w:line="500" w:lineRule="exact"/>
        <w:ind w:firstLine="420" w:firstLineChars="200"/>
        <w:rPr>
          <w:rFonts w:ascii="宋体" w:hAnsi="宋体" w:cs="Arial"/>
          <w:szCs w:val="21"/>
        </w:rPr>
      </w:pPr>
      <w:r>
        <w:rPr>
          <w:rFonts w:hint="eastAsia" w:ascii="宋体" w:hAnsi="宋体" w:cs="Arial"/>
          <w:szCs w:val="21"/>
        </w:rPr>
        <w:t>15.3</w:t>
      </w:r>
      <w:r>
        <w:rPr>
          <w:rFonts w:hint="eastAsia" w:ascii="宋体" w:hAnsi="宋体"/>
        </w:rPr>
        <w:t>投标人不按投标人须知前附表要求交纳投标保证金的，</w:t>
      </w:r>
      <w:r>
        <w:rPr>
          <w:rFonts w:hint="eastAsia" w:ascii="宋体" w:hAnsi="宋体"/>
          <w:b/>
        </w:rPr>
        <w:t>评标委员会将否决其投标</w:t>
      </w:r>
      <w:r>
        <w:rPr>
          <w:rFonts w:hint="eastAsia" w:ascii="宋体" w:hAnsi="宋体"/>
        </w:rPr>
        <w:t>。</w:t>
      </w:r>
    </w:p>
    <w:p>
      <w:pPr>
        <w:pStyle w:val="17"/>
        <w:spacing w:line="500" w:lineRule="exact"/>
        <w:ind w:firstLine="315" w:firstLineChars="150"/>
        <w:rPr>
          <w:rFonts w:hint="eastAsia"/>
        </w:rPr>
      </w:pPr>
      <w:r>
        <w:rPr>
          <w:rFonts w:hint="eastAsia" w:ascii="宋体" w:hAnsi="宋体"/>
        </w:rPr>
        <w:t xml:space="preserve"> 15.4未中标投标人的投标保证金将在中标通知书发出之日起5个工作日内予以退还。</w:t>
      </w:r>
      <w:r>
        <w:t>依据《黄山市公共资源交易项目保证金管理办法》等规定，对有质疑、异议、投诉、举报等问题</w:t>
      </w:r>
      <w:r>
        <w:rPr>
          <w:rFonts w:hint="eastAsia"/>
        </w:rPr>
        <w:t>的项目，</w:t>
      </w:r>
      <w:r>
        <w:t>反映人以及中标候选人</w:t>
      </w:r>
      <w:r>
        <w:rPr>
          <w:rFonts w:hint="eastAsia"/>
        </w:rPr>
        <w:t>保证金待问题处理完后予以退还；对有涉嫌违法违规行为的投标人，在调查处理期间投标保证金暂不退还，</w:t>
      </w:r>
      <w:r>
        <w:t>待调查处理结果明确后按规定</w:t>
      </w:r>
      <w:r>
        <w:rPr>
          <w:rFonts w:hint="eastAsia"/>
        </w:rPr>
        <w:t>以及监管部门</w:t>
      </w:r>
      <w:r>
        <w:t>要求办理。采用电子</w:t>
      </w:r>
      <w:r>
        <w:rPr>
          <w:rFonts w:hint="eastAsia"/>
        </w:rPr>
        <w:t>投标</w:t>
      </w:r>
      <w:r>
        <w:t>保函形式进行投标担保的投标人</w:t>
      </w:r>
      <w:r>
        <w:rPr>
          <w:rFonts w:hint="eastAsia"/>
        </w:rPr>
        <w:t>，</w:t>
      </w:r>
      <w:r>
        <w:t>反映人以及中标候选人需在保函有效期截止前，由担保单位将电子</w:t>
      </w:r>
      <w:r>
        <w:rPr>
          <w:rFonts w:hint="eastAsia"/>
        </w:rPr>
        <w:t>投标</w:t>
      </w:r>
      <w:r>
        <w:t>保函转成现金转入交易中心指定的</w:t>
      </w:r>
      <w:r>
        <w:rPr>
          <w:rFonts w:hint="eastAsia"/>
        </w:rPr>
        <w:t>账</w:t>
      </w:r>
      <w:r>
        <w:t>号</w:t>
      </w:r>
      <w:r>
        <w:rPr>
          <w:rFonts w:hint="eastAsia"/>
        </w:rPr>
        <w:t>。</w:t>
      </w:r>
    </w:p>
    <w:p>
      <w:pPr>
        <w:pStyle w:val="17"/>
        <w:spacing w:line="500" w:lineRule="exact"/>
        <w:ind w:firstLine="315" w:firstLineChars="150"/>
        <w:rPr>
          <w:rFonts w:ascii="宋体" w:hAnsi="宋体" w:cs="Arial"/>
          <w:kern w:val="2"/>
        </w:rPr>
      </w:pPr>
      <w:r>
        <w:rPr>
          <w:rFonts w:hint="eastAsia" w:ascii="宋体" w:hAnsi="宋体" w:cs="Arial"/>
          <w:kern w:val="2"/>
        </w:rPr>
        <w:t>15.5如中标人的投标保证金转为合同履约保证金的，不足部分则由中标单位向采购人交纳。</w:t>
      </w:r>
    </w:p>
    <w:p>
      <w:pPr>
        <w:tabs>
          <w:tab w:val="left" w:pos="0"/>
        </w:tabs>
        <w:spacing w:line="500" w:lineRule="exact"/>
        <w:ind w:firstLine="422" w:firstLineChars="200"/>
        <w:rPr>
          <w:rFonts w:ascii="宋体" w:hAnsi="宋体"/>
          <w:b/>
          <w:kern w:val="0"/>
          <w:szCs w:val="21"/>
        </w:rPr>
      </w:pPr>
      <w:r>
        <w:rPr>
          <w:rFonts w:hint="eastAsia" w:ascii="宋体" w:hAnsi="宋体" w:cs="Arial"/>
          <w:b/>
          <w:szCs w:val="21"/>
        </w:rPr>
        <w:t>1</w:t>
      </w:r>
      <w:r>
        <w:rPr>
          <w:rFonts w:hint="eastAsia" w:ascii="宋体" w:hAnsi="宋体"/>
          <w:b/>
          <w:kern w:val="0"/>
          <w:szCs w:val="21"/>
        </w:rPr>
        <w:t>5.6</w:t>
      </w:r>
      <w:r>
        <w:rPr>
          <w:rFonts w:hint="eastAsia" w:ascii="宋体" w:hAnsi="宋体" w:cs="Arial"/>
          <w:b/>
          <w:szCs w:val="21"/>
        </w:rPr>
        <w:t>有下列情形之一的，按相关规定将不予退还投标保证金</w:t>
      </w:r>
      <w:r>
        <w:rPr>
          <w:rFonts w:ascii="宋体" w:hAnsi="宋体" w:cs="Arial"/>
          <w:b/>
          <w:szCs w:val="21"/>
        </w:rPr>
        <w:t>：</w:t>
      </w:r>
    </w:p>
    <w:p>
      <w:pPr>
        <w:spacing w:line="500" w:lineRule="exact"/>
        <w:ind w:firstLine="422" w:firstLineChars="200"/>
        <w:rPr>
          <w:rFonts w:hint="eastAsia" w:ascii="宋体" w:hAnsi="宋体"/>
          <w:b/>
          <w:kern w:val="0"/>
          <w:szCs w:val="21"/>
        </w:rPr>
      </w:pPr>
      <w:r>
        <w:rPr>
          <w:rFonts w:hint="eastAsia" w:ascii="宋体" w:hAnsi="宋体"/>
          <w:b/>
          <w:kern w:val="0"/>
          <w:szCs w:val="21"/>
        </w:rPr>
        <w:t>15.6.1投标人在规定的投标有效期内撤销或修改其投标文件或放弃中标人候选资格的；</w:t>
      </w:r>
    </w:p>
    <w:p>
      <w:pPr>
        <w:spacing w:line="500" w:lineRule="exact"/>
        <w:ind w:firstLine="422" w:firstLineChars="200"/>
        <w:rPr>
          <w:rFonts w:hint="eastAsia" w:ascii="宋体" w:hAnsi="宋体"/>
          <w:b/>
          <w:kern w:val="0"/>
          <w:szCs w:val="21"/>
        </w:rPr>
      </w:pPr>
      <w:r>
        <w:rPr>
          <w:rFonts w:hint="eastAsia" w:ascii="宋体" w:hAnsi="宋体"/>
          <w:b/>
          <w:kern w:val="0"/>
          <w:szCs w:val="21"/>
        </w:rPr>
        <w:t>15.6.2中标人在收到中标通知书后，无正当理由拒签合同协议书或未按招标文件规定提交履约担保；</w:t>
      </w:r>
    </w:p>
    <w:p>
      <w:pPr>
        <w:spacing w:line="500" w:lineRule="exact"/>
        <w:ind w:firstLine="422" w:firstLineChars="200"/>
        <w:rPr>
          <w:rFonts w:hint="eastAsia" w:ascii="宋体" w:hAnsi="宋体"/>
          <w:b/>
          <w:kern w:val="0"/>
          <w:szCs w:val="21"/>
        </w:rPr>
      </w:pPr>
      <w:r>
        <w:rPr>
          <w:rFonts w:hint="eastAsia" w:ascii="宋体" w:hAnsi="宋体"/>
          <w:b/>
          <w:kern w:val="0"/>
          <w:szCs w:val="21"/>
        </w:rPr>
        <w:t>15.6.3存在提供虚假材料参加投标或串通投标等违法、违规行为被查实的。</w:t>
      </w:r>
    </w:p>
    <w:p>
      <w:pPr>
        <w:spacing w:line="500" w:lineRule="exact"/>
        <w:rPr>
          <w:rFonts w:ascii="宋体" w:hAnsi="宋体" w:cs="Arial"/>
          <w:b/>
          <w:szCs w:val="21"/>
        </w:rPr>
      </w:pPr>
      <w:r>
        <w:rPr>
          <w:rFonts w:hint="eastAsia" w:ascii="宋体" w:hAnsi="宋体" w:cs="Arial"/>
          <w:b/>
          <w:szCs w:val="21"/>
        </w:rPr>
        <w:t>16、</w:t>
      </w:r>
      <w:r>
        <w:rPr>
          <w:rFonts w:ascii="宋体" w:hAnsi="宋体" w:cs="Arial"/>
          <w:b/>
          <w:szCs w:val="21"/>
        </w:rPr>
        <w:t>投标有效期</w:t>
      </w:r>
    </w:p>
    <w:p>
      <w:pPr>
        <w:tabs>
          <w:tab w:val="left" w:pos="0"/>
        </w:tabs>
        <w:spacing w:line="500" w:lineRule="exact"/>
        <w:ind w:firstLine="420" w:firstLineChars="200"/>
        <w:rPr>
          <w:rFonts w:ascii="宋体" w:hAnsi="宋体" w:cs="Arial"/>
          <w:szCs w:val="21"/>
        </w:rPr>
      </w:pPr>
      <w:r>
        <w:rPr>
          <w:rFonts w:hint="eastAsia" w:ascii="宋体" w:hAnsi="宋体" w:cs="Arial"/>
          <w:szCs w:val="21"/>
        </w:rPr>
        <w:t>16.1</w:t>
      </w:r>
      <w:r>
        <w:rPr>
          <w:rFonts w:ascii="宋体" w:hAnsi="宋体" w:cs="Arial"/>
          <w:szCs w:val="21"/>
        </w:rPr>
        <w:t>投标有效期在“投标人须知前附表”中有明确的规定。投标人</w:t>
      </w:r>
      <w:r>
        <w:rPr>
          <w:rFonts w:hint="eastAsia" w:ascii="宋体" w:hAnsi="宋体" w:cs="Arial"/>
          <w:szCs w:val="21"/>
        </w:rPr>
        <w:t>如未就此提出异议，则视同接受；如</w:t>
      </w:r>
      <w:r>
        <w:rPr>
          <w:rFonts w:ascii="宋体" w:hAnsi="宋体" w:cs="Arial"/>
          <w:szCs w:val="21"/>
        </w:rPr>
        <w:t>承诺的投标有效期短于此规定时间的，将</w:t>
      </w:r>
      <w:r>
        <w:rPr>
          <w:rFonts w:hint="eastAsia" w:ascii="宋体" w:hAnsi="宋体" w:cs="Arial"/>
          <w:szCs w:val="21"/>
        </w:rPr>
        <w:t>按</w:t>
      </w:r>
      <w:r>
        <w:rPr>
          <w:rFonts w:hint="eastAsia" w:ascii="宋体" w:hAnsi="宋体" w:cs="Arial"/>
          <w:b/>
          <w:szCs w:val="21"/>
        </w:rPr>
        <w:t>投标</w:t>
      </w:r>
      <w:r>
        <w:rPr>
          <w:rFonts w:ascii="宋体" w:hAnsi="宋体" w:cs="Arial"/>
          <w:b/>
          <w:szCs w:val="21"/>
        </w:rPr>
        <w:t>无效</w:t>
      </w:r>
      <w:r>
        <w:rPr>
          <w:rFonts w:ascii="宋体" w:hAnsi="宋体" w:cs="Arial"/>
          <w:szCs w:val="21"/>
        </w:rPr>
        <w:t>处理。</w:t>
      </w:r>
    </w:p>
    <w:p>
      <w:pPr>
        <w:pStyle w:val="17"/>
        <w:spacing w:line="500" w:lineRule="exact"/>
        <w:ind w:firstLine="420"/>
        <w:rPr>
          <w:rFonts w:ascii="宋体" w:hAnsi="宋体"/>
        </w:rPr>
      </w:pPr>
      <w:r>
        <w:rPr>
          <w:rFonts w:hint="eastAsia" w:ascii="宋体" w:hAnsi="宋体"/>
        </w:rPr>
        <w:t>16.2</w:t>
      </w:r>
      <w:r>
        <w:rPr>
          <w:rFonts w:ascii="宋体" w:hAnsi="宋体" w:cs="Arial"/>
          <w:color w:val="000000"/>
        </w:rPr>
        <w:t>在特殊情况下，采购单位可于原</w:t>
      </w:r>
      <w:r>
        <w:rPr>
          <w:rFonts w:hint="eastAsia" w:ascii="宋体" w:hAnsi="宋体" w:cs="Arial"/>
          <w:color w:val="000000"/>
        </w:rPr>
        <w:t>投标</w:t>
      </w:r>
      <w:r>
        <w:rPr>
          <w:rFonts w:ascii="宋体" w:hAnsi="宋体" w:cs="Arial"/>
          <w:color w:val="000000"/>
        </w:rPr>
        <w:t>有效期满之前，向</w:t>
      </w:r>
      <w:r>
        <w:rPr>
          <w:rFonts w:hint="eastAsia" w:ascii="宋体" w:hAnsi="宋体" w:cs="Arial"/>
          <w:color w:val="000000"/>
        </w:rPr>
        <w:t>投标人</w:t>
      </w:r>
      <w:r>
        <w:rPr>
          <w:rFonts w:ascii="宋体" w:hAnsi="宋体" w:cs="Arial"/>
          <w:color w:val="000000"/>
        </w:rPr>
        <w:t>提出延长</w:t>
      </w:r>
      <w:r>
        <w:rPr>
          <w:rFonts w:hint="eastAsia" w:ascii="宋体" w:hAnsi="宋体" w:cs="Arial"/>
          <w:color w:val="000000"/>
        </w:rPr>
        <w:t>投标</w:t>
      </w:r>
      <w:r>
        <w:rPr>
          <w:rFonts w:ascii="宋体" w:hAnsi="宋体" w:cs="Arial"/>
          <w:color w:val="000000"/>
        </w:rPr>
        <w:t>有效期的要求。</w:t>
      </w:r>
      <w:r>
        <w:rPr>
          <w:rFonts w:hint="eastAsia" w:ascii="宋体" w:hAnsi="宋体"/>
        </w:rPr>
        <w:t>投标人同意延长的，应相应延长其投标保证金的有效期，但不得要求或被允许修改或撤销其投标文件。投标人拒绝延长的</w:t>
      </w:r>
      <w:r>
        <w:rPr>
          <w:rFonts w:hint="eastAsia" w:ascii="宋体" w:hAnsi="宋体" w:cs="Arial"/>
          <w:color w:val="000000"/>
        </w:rPr>
        <w:t>，</w:t>
      </w:r>
      <w:r>
        <w:rPr>
          <w:rFonts w:ascii="宋体" w:hAnsi="宋体" w:cs="Arial"/>
          <w:color w:val="000000"/>
        </w:rPr>
        <w:t>可以</w:t>
      </w:r>
      <w:r>
        <w:rPr>
          <w:rFonts w:hint="eastAsia" w:ascii="宋体" w:hAnsi="宋体" w:cs="Arial"/>
          <w:color w:val="000000"/>
        </w:rPr>
        <w:t>书面形式</w:t>
      </w:r>
      <w:r>
        <w:rPr>
          <w:rFonts w:ascii="宋体" w:hAnsi="宋体" w:cs="Arial"/>
          <w:color w:val="000000"/>
        </w:rPr>
        <w:t>拒绝采购单位的这种要求而不失去其</w:t>
      </w:r>
      <w:r>
        <w:rPr>
          <w:rFonts w:hint="eastAsia" w:ascii="宋体" w:hAnsi="宋体" w:cs="Arial"/>
          <w:color w:val="000000"/>
        </w:rPr>
        <w:t>投标</w:t>
      </w:r>
      <w:r>
        <w:rPr>
          <w:rFonts w:ascii="宋体" w:hAnsi="宋体" w:cs="Arial"/>
          <w:color w:val="000000"/>
        </w:rPr>
        <w:t>保证金。</w:t>
      </w:r>
      <w:r>
        <w:rPr>
          <w:rFonts w:hint="eastAsia" w:ascii="宋体" w:hAnsi="宋体" w:cs="Arial"/>
          <w:color w:val="000000"/>
        </w:rPr>
        <w:t>如在规定的时间内未提出书面意见表示拒绝，将视为同意延长投标有效期</w:t>
      </w:r>
      <w:r>
        <w:rPr>
          <w:rFonts w:hint="eastAsia" w:ascii="宋体" w:hAnsi="宋体"/>
        </w:rPr>
        <w:t>。</w:t>
      </w:r>
    </w:p>
    <w:p>
      <w:pPr>
        <w:pStyle w:val="17"/>
        <w:spacing w:line="500" w:lineRule="exact"/>
        <w:ind w:firstLine="420"/>
        <w:rPr>
          <w:rFonts w:ascii="楷体_GB2312" w:eastAsia="楷体_GB2312"/>
        </w:rPr>
      </w:pPr>
      <w:r>
        <w:rPr>
          <w:rFonts w:hint="eastAsia" w:ascii="宋体" w:hAnsi="宋体"/>
        </w:rPr>
        <w:t>16.3在投标有效期内，投标人撤销或修改其投标文件的，应承担责任。</w:t>
      </w:r>
    </w:p>
    <w:p>
      <w:pPr>
        <w:spacing w:line="500" w:lineRule="exact"/>
        <w:rPr>
          <w:rFonts w:ascii="宋体" w:hAnsi="宋体" w:cs="Arial"/>
          <w:b/>
          <w:szCs w:val="21"/>
        </w:rPr>
      </w:pPr>
      <w:r>
        <w:rPr>
          <w:rFonts w:hint="eastAsia" w:ascii="宋体" w:hAnsi="宋体" w:cs="Arial"/>
          <w:b/>
          <w:szCs w:val="21"/>
        </w:rPr>
        <w:t>17、</w:t>
      </w:r>
      <w:r>
        <w:rPr>
          <w:rFonts w:ascii="宋体" w:hAnsi="宋体" w:cs="Arial"/>
          <w:b/>
          <w:szCs w:val="21"/>
        </w:rPr>
        <w:t>投标</w:t>
      </w:r>
      <w:r>
        <w:rPr>
          <w:rFonts w:hint="eastAsia" w:ascii="宋体" w:hAnsi="宋体" w:cs="Arial"/>
          <w:b/>
          <w:szCs w:val="21"/>
        </w:rPr>
        <w:t>文件的</w:t>
      </w:r>
      <w:r>
        <w:rPr>
          <w:rFonts w:ascii="宋体" w:hAnsi="宋体" w:cs="Arial"/>
          <w:b/>
          <w:szCs w:val="21"/>
        </w:rPr>
        <w:t>签署</w:t>
      </w:r>
    </w:p>
    <w:p>
      <w:pPr>
        <w:tabs>
          <w:tab w:val="left" w:pos="0"/>
        </w:tabs>
        <w:spacing w:line="500" w:lineRule="exact"/>
        <w:ind w:firstLine="420" w:firstLineChars="200"/>
        <w:rPr>
          <w:rFonts w:ascii="宋体" w:hAnsi="宋体" w:cs="Arial"/>
          <w:szCs w:val="21"/>
        </w:rPr>
      </w:pPr>
      <w:r>
        <w:rPr>
          <w:rFonts w:hint="eastAsia" w:ascii="宋体" w:hAnsi="宋体" w:cs="Arial"/>
          <w:szCs w:val="21"/>
        </w:rPr>
        <w:t>除特别说明外，本文件要求投标人盖章、法定代表人签字处，均需加盖投标人电子签章、法定代表人电子签章。被授权人签字的，还需附法定代表人授权委托书。</w:t>
      </w:r>
    </w:p>
    <w:p>
      <w:pPr>
        <w:pStyle w:val="4"/>
        <w:spacing w:line="360" w:lineRule="auto"/>
        <w:ind w:firstLine="628"/>
        <w:rPr>
          <w:rFonts w:hint="eastAsia" w:hAnsi="宋体"/>
          <w:sz w:val="28"/>
        </w:rPr>
      </w:pPr>
      <w:bookmarkStart w:id="105" w:name="_Hlt509650572"/>
      <w:bookmarkEnd w:id="105"/>
      <w:bookmarkStart w:id="106" w:name="_Toc8605"/>
      <w:bookmarkStart w:id="107" w:name="_Toc482084467"/>
      <w:r>
        <w:rPr>
          <w:rFonts w:hint="eastAsia" w:hAnsi="宋体"/>
          <w:sz w:val="28"/>
        </w:rPr>
        <w:t>四、投标</w:t>
      </w:r>
      <w:bookmarkEnd w:id="106"/>
      <w:bookmarkEnd w:id="107"/>
      <w:bookmarkStart w:id="108" w:name="_Hlt509649414"/>
      <w:bookmarkEnd w:id="108"/>
    </w:p>
    <w:p>
      <w:pPr>
        <w:spacing w:line="500" w:lineRule="exact"/>
        <w:rPr>
          <w:rFonts w:ascii="宋体" w:hAnsi="宋体" w:cs="Arial"/>
          <w:b/>
          <w:szCs w:val="21"/>
        </w:rPr>
      </w:pPr>
      <w:r>
        <w:rPr>
          <w:rFonts w:hint="eastAsia" w:ascii="宋体" w:hAnsi="宋体" w:cs="Arial"/>
          <w:b/>
          <w:szCs w:val="21"/>
        </w:rPr>
        <w:t>18、</w:t>
      </w:r>
      <w:r>
        <w:rPr>
          <w:rFonts w:ascii="宋体" w:hAnsi="宋体" w:cs="Arial"/>
          <w:b/>
          <w:szCs w:val="21"/>
        </w:rPr>
        <w:t>投标</w:t>
      </w:r>
      <w:r>
        <w:rPr>
          <w:rFonts w:hint="eastAsia" w:ascii="宋体" w:hAnsi="宋体" w:cs="Arial"/>
          <w:b/>
          <w:szCs w:val="21"/>
        </w:rPr>
        <w:t>文件</w:t>
      </w:r>
      <w:r>
        <w:rPr>
          <w:rFonts w:ascii="宋体" w:hAnsi="宋体" w:cs="Arial"/>
          <w:b/>
          <w:szCs w:val="21"/>
        </w:rPr>
        <w:t>的密封</w:t>
      </w:r>
      <w:r>
        <w:rPr>
          <w:rFonts w:hint="eastAsia" w:ascii="宋体" w:hAnsi="宋体" w:cs="Arial"/>
          <w:b/>
          <w:szCs w:val="21"/>
        </w:rPr>
        <w:t>、</w:t>
      </w:r>
      <w:r>
        <w:rPr>
          <w:rFonts w:ascii="宋体" w:hAnsi="宋体" w:cs="Arial"/>
          <w:b/>
          <w:szCs w:val="21"/>
        </w:rPr>
        <w:t>标记</w:t>
      </w:r>
      <w:r>
        <w:rPr>
          <w:rFonts w:hint="eastAsia" w:ascii="宋体" w:hAnsi="宋体" w:cs="Arial"/>
          <w:b/>
          <w:szCs w:val="21"/>
        </w:rPr>
        <w:t>和装订</w:t>
      </w:r>
    </w:p>
    <w:p>
      <w:pPr>
        <w:tabs>
          <w:tab w:val="left" w:pos="0"/>
        </w:tabs>
        <w:spacing w:line="500" w:lineRule="exact"/>
        <w:ind w:firstLine="420" w:firstLineChars="200"/>
        <w:rPr>
          <w:rFonts w:hint="eastAsia" w:ascii="宋体" w:hAnsi="宋体" w:cs="Arial"/>
          <w:szCs w:val="21"/>
        </w:rPr>
      </w:pPr>
      <w:r>
        <w:rPr>
          <w:rFonts w:hint="eastAsia" w:ascii="宋体" w:hAnsi="宋体" w:cs="Arial"/>
          <w:szCs w:val="21"/>
        </w:rPr>
        <w:t>18.1 电子投标：加密上传电子投标文件</w:t>
      </w:r>
    </w:p>
    <w:p>
      <w:pPr>
        <w:tabs>
          <w:tab w:val="left" w:pos="0"/>
        </w:tabs>
        <w:spacing w:line="500" w:lineRule="exact"/>
        <w:ind w:firstLine="420" w:firstLineChars="200"/>
        <w:rPr>
          <w:rFonts w:ascii="宋体" w:hAnsi="宋体" w:cs="Arial"/>
          <w:szCs w:val="21"/>
        </w:rPr>
      </w:pPr>
      <w:r>
        <w:rPr>
          <w:rFonts w:hint="eastAsia" w:ascii="宋体" w:hAnsi="宋体"/>
          <w:color w:val="000000"/>
        </w:rPr>
        <w:t>纸质投标：</w:t>
      </w:r>
      <w:r>
        <w:rPr>
          <w:rFonts w:hint="eastAsia" w:ascii="宋体" w:hAnsi="宋体" w:cs="Arial"/>
          <w:szCs w:val="21"/>
        </w:rPr>
        <w:t>投标文件应按“商务技术标”、“价格标”分开胶装装订、分开密封和包装。在封套的封口处（也可在封口处加贴封条）加盖投标人公章及法定代表人签名或盖章（或代理人签名），并按18.2条的规定载明信息。</w:t>
      </w:r>
    </w:p>
    <w:p>
      <w:pPr>
        <w:tabs>
          <w:tab w:val="left" w:pos="0"/>
        </w:tabs>
        <w:spacing w:line="500" w:lineRule="exact"/>
        <w:ind w:firstLine="420" w:firstLineChars="200"/>
        <w:rPr>
          <w:rFonts w:ascii="宋体" w:hAnsi="宋体" w:cs="Arial"/>
          <w:szCs w:val="21"/>
        </w:rPr>
      </w:pPr>
      <w:r>
        <w:rPr>
          <w:rFonts w:hint="eastAsia" w:ascii="宋体" w:hAnsi="宋体" w:cs="Arial"/>
          <w:szCs w:val="21"/>
        </w:rPr>
        <w:t>18.2纸质投标：包装袋上必须清楚写明项目的名称、项目编号、“商务技术标”或“价格标”字样、所投包号、投标人全称。</w:t>
      </w:r>
    </w:p>
    <w:p>
      <w:pPr>
        <w:tabs>
          <w:tab w:val="left" w:pos="0"/>
        </w:tabs>
        <w:spacing w:line="500" w:lineRule="exact"/>
        <w:ind w:firstLine="420" w:firstLineChars="200"/>
        <w:rPr>
          <w:rFonts w:hint="eastAsia" w:ascii="宋体" w:hAnsi="宋体" w:cs="Arial"/>
          <w:szCs w:val="21"/>
        </w:rPr>
      </w:pPr>
      <w:r>
        <w:rPr>
          <w:rFonts w:hint="eastAsia" w:ascii="宋体" w:hAnsi="宋体" w:cs="Arial"/>
          <w:szCs w:val="21"/>
        </w:rPr>
        <w:t>18.</w:t>
      </w:r>
      <w:r>
        <w:rPr>
          <w:rFonts w:ascii="宋体" w:hAnsi="宋体" w:cs="Arial"/>
          <w:szCs w:val="21"/>
        </w:rPr>
        <w:t>3</w:t>
      </w:r>
      <w:r>
        <w:rPr>
          <w:rFonts w:hint="eastAsia" w:ascii="宋体" w:hAnsi="宋体" w:cs="Arial"/>
          <w:color w:val="000000"/>
          <w:szCs w:val="21"/>
        </w:rPr>
        <w:t>如果项目分有多个包，投标人可以参与其中的一个或几个包的采购活动，但必须以包为单位分别编写投标文件</w:t>
      </w:r>
      <w:r>
        <w:rPr>
          <w:rFonts w:hint="eastAsia" w:ascii="宋体" w:hAnsi="宋体" w:cs="Arial"/>
          <w:szCs w:val="21"/>
        </w:rPr>
        <w:t>，以包为单位进行封装。</w:t>
      </w:r>
    </w:p>
    <w:p>
      <w:pPr>
        <w:tabs>
          <w:tab w:val="left" w:pos="0"/>
        </w:tabs>
        <w:spacing w:line="500" w:lineRule="exact"/>
        <w:ind w:firstLine="420" w:firstLineChars="200"/>
        <w:rPr>
          <w:rFonts w:ascii="宋体" w:hAnsi="宋体" w:cs="Arial"/>
          <w:b/>
          <w:szCs w:val="21"/>
        </w:rPr>
      </w:pPr>
      <w:r>
        <w:rPr>
          <w:rFonts w:hint="eastAsia" w:ascii="宋体" w:hAnsi="宋体" w:cs="Arial"/>
          <w:szCs w:val="21"/>
        </w:rPr>
        <w:t>18.4</w:t>
      </w:r>
      <w:r>
        <w:rPr>
          <w:rFonts w:hint="eastAsia" w:ascii="宋体" w:hAnsi="宋体" w:cs="Arial"/>
          <w:kern w:val="0"/>
          <w:szCs w:val="21"/>
        </w:rPr>
        <w:t>所投项目若只有一个包的，本文件要求投标文件或者包装袋上填写的包号将不作要求</w:t>
      </w:r>
      <w:r>
        <w:rPr>
          <w:rFonts w:hint="eastAsia" w:ascii="宋体" w:hAnsi="宋体" w:cs="Arial"/>
          <w:szCs w:val="21"/>
        </w:rPr>
        <w:t>。</w:t>
      </w:r>
    </w:p>
    <w:p>
      <w:pPr>
        <w:spacing w:line="500" w:lineRule="exact"/>
        <w:rPr>
          <w:rFonts w:ascii="宋体" w:hAnsi="宋体" w:cs="Arial"/>
          <w:b/>
          <w:szCs w:val="21"/>
        </w:rPr>
      </w:pPr>
      <w:r>
        <w:rPr>
          <w:rFonts w:hint="eastAsia" w:ascii="宋体" w:hAnsi="宋体" w:cs="Arial"/>
          <w:b/>
          <w:szCs w:val="21"/>
        </w:rPr>
        <w:t>19、</w:t>
      </w:r>
      <w:r>
        <w:rPr>
          <w:rFonts w:ascii="宋体" w:hAnsi="宋体" w:cs="Arial"/>
          <w:b/>
          <w:szCs w:val="21"/>
        </w:rPr>
        <w:t>投标</w:t>
      </w:r>
      <w:r>
        <w:rPr>
          <w:rFonts w:hint="eastAsia" w:ascii="宋体" w:hAnsi="宋体" w:cs="Arial"/>
          <w:b/>
          <w:szCs w:val="21"/>
        </w:rPr>
        <w:t>文件的递交</w:t>
      </w:r>
    </w:p>
    <w:p>
      <w:pPr>
        <w:tabs>
          <w:tab w:val="left" w:pos="0"/>
        </w:tabs>
        <w:spacing w:line="500" w:lineRule="exact"/>
        <w:ind w:firstLine="420" w:firstLineChars="200"/>
        <w:rPr>
          <w:rFonts w:ascii="宋体" w:hAnsi="宋体" w:cs="Arial"/>
          <w:szCs w:val="21"/>
        </w:rPr>
      </w:pPr>
      <w:r>
        <w:rPr>
          <w:rFonts w:hint="eastAsia" w:ascii="宋体" w:hAnsi="宋体" w:cs="Arial"/>
          <w:szCs w:val="21"/>
        </w:rPr>
        <w:t>19.1投标人应按投标人须知前附表中规定的投标截止时间前递交投标文件。</w:t>
      </w:r>
    </w:p>
    <w:p>
      <w:pPr>
        <w:tabs>
          <w:tab w:val="left" w:pos="900"/>
        </w:tabs>
        <w:spacing w:line="500" w:lineRule="exact"/>
        <w:ind w:firstLine="420" w:firstLineChars="200"/>
        <w:rPr>
          <w:rFonts w:ascii="宋体" w:hAnsi="宋体" w:cs="Arial"/>
          <w:szCs w:val="21"/>
        </w:rPr>
      </w:pPr>
      <w:r>
        <w:rPr>
          <w:rFonts w:hint="eastAsia" w:ascii="宋体" w:hAnsi="宋体" w:cs="Arial"/>
          <w:szCs w:val="21"/>
        </w:rPr>
        <w:t>19.2投标人递交地点：详见投标人须知前附表。</w:t>
      </w:r>
    </w:p>
    <w:p>
      <w:pPr>
        <w:tabs>
          <w:tab w:val="left" w:pos="900"/>
        </w:tabs>
        <w:spacing w:line="500" w:lineRule="exact"/>
        <w:ind w:firstLine="420" w:firstLineChars="200"/>
        <w:rPr>
          <w:rFonts w:ascii="宋体" w:hAnsi="宋体" w:cs="Arial"/>
          <w:szCs w:val="21"/>
        </w:rPr>
      </w:pPr>
      <w:r>
        <w:rPr>
          <w:rFonts w:hint="eastAsia" w:ascii="宋体" w:hAnsi="宋体" w:cs="Arial"/>
          <w:szCs w:val="21"/>
        </w:rPr>
        <w:t>19.3投标人所递交的投标文件在开标后不予退还。</w:t>
      </w:r>
    </w:p>
    <w:p>
      <w:pPr>
        <w:tabs>
          <w:tab w:val="left" w:pos="900"/>
        </w:tabs>
        <w:spacing w:line="500" w:lineRule="exact"/>
        <w:ind w:firstLine="420" w:firstLineChars="200"/>
        <w:rPr>
          <w:rFonts w:ascii="宋体" w:hAnsi="宋体" w:cs="Arial"/>
          <w:szCs w:val="21"/>
        </w:rPr>
      </w:pPr>
      <w:r>
        <w:rPr>
          <w:rFonts w:hint="eastAsia" w:ascii="宋体" w:hAnsi="宋体" w:cs="Arial"/>
          <w:szCs w:val="21"/>
        </w:rPr>
        <w:t>19.4采购单位收到纸质投标文件后，应及时登记并由投标人签字确认。</w:t>
      </w:r>
    </w:p>
    <w:p>
      <w:pPr>
        <w:tabs>
          <w:tab w:val="left" w:pos="900"/>
        </w:tabs>
        <w:spacing w:line="500" w:lineRule="exact"/>
        <w:ind w:firstLine="420" w:firstLineChars="200"/>
        <w:rPr>
          <w:rFonts w:ascii="宋体" w:hAnsi="宋体" w:cs="Arial"/>
          <w:szCs w:val="21"/>
        </w:rPr>
      </w:pPr>
      <w:r>
        <w:rPr>
          <w:rFonts w:hint="eastAsia" w:ascii="宋体" w:hAnsi="宋体" w:cs="Arial"/>
          <w:szCs w:val="21"/>
        </w:rPr>
        <w:t>19.5有下列情形之一的，</w:t>
      </w:r>
      <w:r>
        <w:rPr>
          <w:rFonts w:hint="eastAsia" w:ascii="宋体" w:hAnsi="宋体" w:cs="Arial"/>
          <w:b/>
          <w:szCs w:val="21"/>
        </w:rPr>
        <w:t>采购人将不予受理</w:t>
      </w:r>
      <w:r>
        <w:rPr>
          <w:rFonts w:hint="eastAsia" w:ascii="宋体" w:hAnsi="宋体" w:cs="Arial"/>
          <w:szCs w:val="21"/>
        </w:rPr>
        <w:t>：</w:t>
      </w:r>
    </w:p>
    <w:p>
      <w:pPr>
        <w:tabs>
          <w:tab w:val="left" w:pos="900"/>
        </w:tabs>
        <w:spacing w:line="500" w:lineRule="exact"/>
        <w:ind w:firstLine="420" w:firstLineChars="200"/>
        <w:rPr>
          <w:rFonts w:ascii="宋体" w:hAnsi="宋体" w:cs="Arial"/>
          <w:szCs w:val="21"/>
        </w:rPr>
      </w:pPr>
      <w:r>
        <w:rPr>
          <w:rFonts w:hint="eastAsia" w:ascii="宋体" w:hAnsi="宋体" w:cs="Arial"/>
          <w:szCs w:val="21"/>
        </w:rPr>
        <w:t>19.5.1逾期送达的或者未送达指定地点的投标文件。</w:t>
      </w:r>
    </w:p>
    <w:p>
      <w:pPr>
        <w:tabs>
          <w:tab w:val="left" w:pos="900"/>
        </w:tabs>
        <w:spacing w:line="500" w:lineRule="exact"/>
        <w:ind w:firstLine="420" w:firstLineChars="200"/>
        <w:rPr>
          <w:rFonts w:hint="eastAsia" w:ascii="宋体" w:hAnsi="宋体" w:cs="Arial"/>
          <w:szCs w:val="21"/>
        </w:rPr>
      </w:pPr>
      <w:r>
        <w:rPr>
          <w:rFonts w:hint="eastAsia" w:ascii="宋体" w:hAnsi="宋体" w:cs="Arial"/>
          <w:szCs w:val="21"/>
        </w:rPr>
        <w:t>19.5.2未按本文件18.1、18.2、18.3条的要求密封和加写标记的。</w:t>
      </w:r>
    </w:p>
    <w:p>
      <w:pPr>
        <w:spacing w:line="500" w:lineRule="exact"/>
        <w:rPr>
          <w:rFonts w:ascii="宋体" w:hAnsi="宋体" w:cs="Arial"/>
          <w:b/>
          <w:szCs w:val="21"/>
        </w:rPr>
      </w:pPr>
      <w:r>
        <w:rPr>
          <w:rFonts w:hint="eastAsia" w:ascii="宋体" w:hAnsi="宋体" w:cs="Arial"/>
          <w:b/>
          <w:szCs w:val="21"/>
        </w:rPr>
        <w:t>20、</w:t>
      </w:r>
      <w:r>
        <w:rPr>
          <w:rFonts w:ascii="宋体" w:hAnsi="宋体" w:cs="Arial"/>
          <w:b/>
          <w:szCs w:val="21"/>
        </w:rPr>
        <w:t>投标</w:t>
      </w:r>
      <w:r>
        <w:rPr>
          <w:rFonts w:hint="eastAsia" w:ascii="宋体" w:hAnsi="宋体" w:cs="Arial"/>
          <w:b/>
          <w:szCs w:val="21"/>
        </w:rPr>
        <w:t>文件</w:t>
      </w:r>
      <w:r>
        <w:rPr>
          <w:rFonts w:ascii="宋体" w:hAnsi="宋体" w:cs="Arial"/>
          <w:b/>
          <w:szCs w:val="21"/>
        </w:rPr>
        <w:t>的修改和撤回</w:t>
      </w:r>
    </w:p>
    <w:p>
      <w:pPr>
        <w:pStyle w:val="17"/>
        <w:spacing w:line="500" w:lineRule="exact"/>
        <w:ind w:firstLine="420"/>
        <w:rPr>
          <w:rFonts w:ascii="宋体" w:hAnsi="宋体"/>
        </w:rPr>
      </w:pPr>
      <w:r>
        <w:rPr>
          <w:rFonts w:hint="eastAsia" w:ascii="宋体" w:hAnsi="宋体"/>
        </w:rPr>
        <w:t>20.1 在投标人须知前附表规定的投标截止时间前，投标人可以修改或撤回已递交的投标文件。</w:t>
      </w:r>
    </w:p>
    <w:p>
      <w:pPr>
        <w:pStyle w:val="17"/>
        <w:spacing w:line="500" w:lineRule="exact"/>
        <w:ind w:firstLine="420"/>
        <w:rPr>
          <w:rFonts w:ascii="宋体" w:hAnsi="宋体"/>
        </w:rPr>
      </w:pPr>
      <w:r>
        <w:rPr>
          <w:rFonts w:hint="eastAsia" w:ascii="宋体" w:hAnsi="宋体"/>
        </w:rPr>
        <w:t>20.2 投标人撤回投标文件的，受托人自收到投标人书面撤回通知之日起</w:t>
      </w:r>
      <w:r>
        <w:rPr>
          <w:rFonts w:hint="eastAsia"/>
        </w:rPr>
        <w:t>5个工作</w:t>
      </w:r>
      <w:r>
        <w:rPr>
          <w:rFonts w:hint="eastAsia" w:ascii="宋体" w:hAnsi="宋体"/>
        </w:rPr>
        <w:t>日内退还已收取的投标保证金。</w:t>
      </w:r>
    </w:p>
    <w:p>
      <w:pPr>
        <w:spacing w:line="360" w:lineRule="auto"/>
        <w:rPr>
          <w:rFonts w:hint="eastAsia" w:ascii="宋体" w:hAnsi="宋体" w:cs="Arial"/>
          <w:b/>
          <w:szCs w:val="21"/>
        </w:rPr>
      </w:pPr>
      <w:r>
        <w:rPr>
          <w:rFonts w:hint="eastAsia" w:ascii="宋体" w:hAnsi="宋体" w:cs="Arial"/>
          <w:b/>
          <w:szCs w:val="21"/>
        </w:rPr>
        <w:t>21、联合体投标</w:t>
      </w:r>
    </w:p>
    <w:p>
      <w:pPr>
        <w:spacing w:before="93" w:beforeLines="30" w:after="93" w:afterLines="30" w:line="540" w:lineRule="exact"/>
        <w:ind w:firstLine="567" w:firstLineChars="270"/>
        <w:rPr>
          <w:rFonts w:ascii="宋体" w:hAnsi="宋体" w:cs="Arial"/>
          <w:color w:val="000000"/>
          <w:szCs w:val="21"/>
        </w:rPr>
      </w:pPr>
      <w:r>
        <w:rPr>
          <w:rFonts w:ascii="宋体" w:hAnsi="宋体" w:cs="Arial"/>
          <w:color w:val="000000"/>
          <w:szCs w:val="21"/>
        </w:rPr>
        <w:t>由两家或两家以上</w:t>
      </w:r>
      <w:r>
        <w:rPr>
          <w:rFonts w:hint="eastAsia" w:ascii="宋体" w:hAnsi="宋体" w:cs="Arial"/>
          <w:color w:val="000000"/>
          <w:szCs w:val="21"/>
        </w:rPr>
        <w:t>投标人</w:t>
      </w:r>
      <w:r>
        <w:rPr>
          <w:rFonts w:ascii="宋体" w:hAnsi="宋体" w:cs="Arial"/>
          <w:color w:val="000000"/>
          <w:szCs w:val="21"/>
        </w:rPr>
        <w:t>组成的联</w:t>
      </w:r>
      <w:r>
        <w:rPr>
          <w:rFonts w:hint="eastAsia" w:ascii="宋体" w:hAnsi="宋体" w:cs="Arial"/>
          <w:color w:val="000000"/>
          <w:szCs w:val="21"/>
        </w:rPr>
        <w:t>合</w:t>
      </w:r>
      <w:r>
        <w:rPr>
          <w:rFonts w:ascii="宋体" w:hAnsi="宋体" w:cs="Arial"/>
          <w:color w:val="000000"/>
          <w:szCs w:val="21"/>
        </w:rPr>
        <w:t>体</w:t>
      </w:r>
      <w:r>
        <w:rPr>
          <w:rFonts w:hint="eastAsia" w:ascii="宋体" w:hAnsi="宋体" w:cs="Arial"/>
          <w:color w:val="000000"/>
          <w:szCs w:val="21"/>
        </w:rPr>
        <w:t>参与投标</w:t>
      </w:r>
      <w:r>
        <w:rPr>
          <w:rFonts w:ascii="宋体" w:hAnsi="宋体" w:cs="Arial"/>
          <w:color w:val="000000"/>
          <w:szCs w:val="21"/>
        </w:rPr>
        <w:t xml:space="preserve">时，应满足以下要求： </w:t>
      </w:r>
    </w:p>
    <w:p>
      <w:pPr>
        <w:spacing w:before="93" w:beforeLines="30" w:after="93" w:afterLines="30" w:line="540" w:lineRule="exact"/>
        <w:ind w:firstLine="630" w:firstLineChars="300"/>
        <w:rPr>
          <w:rFonts w:hint="eastAsia" w:ascii="宋体" w:hAnsi="宋体" w:cs="Arial"/>
          <w:color w:val="000000"/>
          <w:szCs w:val="21"/>
        </w:rPr>
      </w:pPr>
      <w:r>
        <w:rPr>
          <w:rFonts w:hint="eastAsia" w:ascii="宋体" w:hAnsi="宋体" w:cs="Arial"/>
          <w:color w:val="000000"/>
          <w:szCs w:val="21"/>
        </w:rPr>
        <w:t>21.1</w:t>
      </w:r>
      <w:r>
        <w:rPr>
          <w:rFonts w:hint="eastAsia" w:ascii="方正书宋简体" w:eastAsia="方正书宋简体"/>
          <w:color w:val="000000"/>
          <w:szCs w:val="21"/>
        </w:rPr>
        <w:t>参加联合体的供应商均应当具备政府采购法第二十二条规定的条件</w:t>
      </w:r>
      <w:r>
        <w:rPr>
          <w:rFonts w:hint="eastAsia" w:ascii="宋体" w:hAnsi="宋体" w:cs="Arial"/>
          <w:color w:val="000000"/>
          <w:szCs w:val="21"/>
        </w:rPr>
        <w:t>，如本项目还有其他特定条件的，联合体各方中至少有一方符合特定的条件。</w:t>
      </w:r>
      <w:r>
        <w:rPr>
          <w:rFonts w:hint="eastAsia" w:ascii="宋体" w:hAnsi="宋体"/>
          <w:color w:val="000000"/>
        </w:rPr>
        <w:t>联合体中有同类资质的供应商按照联合体分工承担相同工作的，应当按照资质等级较低的供应商确定资质等级</w:t>
      </w:r>
      <w:r>
        <w:rPr>
          <w:rFonts w:hint="eastAsia" w:ascii="宋体" w:hAnsi="宋体" w:cs="Arial"/>
          <w:color w:val="000000"/>
          <w:szCs w:val="21"/>
        </w:rPr>
        <w:t>。</w:t>
      </w:r>
    </w:p>
    <w:p>
      <w:pPr>
        <w:spacing w:before="93" w:beforeLines="30" w:after="93" w:afterLines="30" w:line="540" w:lineRule="exact"/>
        <w:ind w:firstLine="630" w:firstLineChars="300"/>
        <w:rPr>
          <w:rFonts w:ascii="宋体" w:hAnsi="宋体" w:cs="Arial"/>
          <w:color w:val="000000"/>
          <w:szCs w:val="21"/>
        </w:rPr>
      </w:pPr>
      <w:r>
        <w:rPr>
          <w:rFonts w:hint="eastAsia" w:ascii="宋体" w:hAnsi="宋体" w:cs="Arial"/>
          <w:color w:val="000000"/>
          <w:szCs w:val="21"/>
        </w:rPr>
        <w:t>21.2</w:t>
      </w:r>
      <w:r>
        <w:rPr>
          <w:rFonts w:ascii="宋体" w:hAnsi="宋体" w:cs="Arial"/>
          <w:color w:val="000000"/>
          <w:szCs w:val="21"/>
        </w:rPr>
        <w:t>联</w:t>
      </w:r>
      <w:r>
        <w:rPr>
          <w:rFonts w:hint="eastAsia" w:ascii="宋体" w:hAnsi="宋体" w:cs="Arial"/>
          <w:color w:val="000000"/>
          <w:szCs w:val="21"/>
        </w:rPr>
        <w:t>合</w:t>
      </w:r>
      <w:r>
        <w:rPr>
          <w:rFonts w:ascii="宋体" w:hAnsi="宋体" w:cs="Arial"/>
          <w:color w:val="000000"/>
          <w:szCs w:val="21"/>
        </w:rPr>
        <w:t>体应签订联合</w:t>
      </w:r>
      <w:r>
        <w:rPr>
          <w:rFonts w:hint="eastAsia" w:ascii="宋体" w:hAnsi="宋体" w:cs="Arial"/>
          <w:color w:val="000000"/>
          <w:szCs w:val="21"/>
        </w:rPr>
        <w:t>参与投标</w:t>
      </w:r>
      <w:r>
        <w:rPr>
          <w:rFonts w:ascii="宋体" w:hAnsi="宋体" w:cs="Arial"/>
          <w:color w:val="000000"/>
          <w:szCs w:val="21"/>
        </w:rPr>
        <w:t>的协议，</w:t>
      </w:r>
      <w:r>
        <w:rPr>
          <w:rFonts w:hint="eastAsia" w:ascii="宋体" w:hAnsi="宋体" w:cs="Arial"/>
          <w:color w:val="000000"/>
          <w:szCs w:val="21"/>
        </w:rPr>
        <w:t>明确各方承担的职责和相应的责任，明确联合体牵头人</w:t>
      </w:r>
      <w:r>
        <w:rPr>
          <w:rFonts w:ascii="宋体" w:hAnsi="宋体" w:cs="Arial"/>
          <w:color w:val="000000"/>
          <w:szCs w:val="21"/>
        </w:rPr>
        <w:t>。</w:t>
      </w:r>
    </w:p>
    <w:p>
      <w:pPr>
        <w:spacing w:line="360" w:lineRule="auto"/>
        <w:ind w:firstLine="630" w:firstLineChars="300"/>
        <w:rPr>
          <w:rFonts w:hint="eastAsia" w:ascii="宋体" w:hAnsi="宋体" w:cs="Arial"/>
          <w:b/>
          <w:szCs w:val="21"/>
        </w:rPr>
      </w:pPr>
      <w:r>
        <w:rPr>
          <w:rFonts w:hint="eastAsia" w:ascii="宋体" w:hAnsi="宋体" w:cs="Arial"/>
          <w:color w:val="000000"/>
          <w:szCs w:val="21"/>
        </w:rPr>
        <w:t>21. 3</w:t>
      </w:r>
      <w:r>
        <w:rPr>
          <w:rFonts w:hint="eastAsia" w:ascii="宋体" w:hAnsi="宋体"/>
          <w:color w:val="000000"/>
        </w:rPr>
        <w:t>以联合体形式参加采购活动的，联合体各方不得再单独参加或者与其他供应商另外组成联合体参加同一合同项下的采购活动</w:t>
      </w:r>
      <w:r>
        <w:rPr>
          <w:rFonts w:hint="eastAsia" w:ascii="宋体" w:hAnsi="宋体" w:cs="Arial"/>
          <w:color w:val="000000"/>
          <w:szCs w:val="21"/>
        </w:rPr>
        <w:t>。</w:t>
      </w:r>
    </w:p>
    <w:p>
      <w:pPr>
        <w:pStyle w:val="4"/>
      </w:pPr>
      <w:bookmarkStart w:id="109" w:name="_Hlt509649294"/>
      <w:bookmarkEnd w:id="109"/>
      <w:bookmarkStart w:id="110" w:name="_Toc32101"/>
      <w:bookmarkStart w:id="111" w:name="_Toc482084468"/>
      <w:bookmarkStart w:id="112" w:name="_Toc462234302"/>
      <w:r>
        <w:rPr>
          <w:rFonts w:hint="eastAsia"/>
        </w:rPr>
        <w:t>五、开标</w:t>
      </w:r>
      <w:bookmarkEnd w:id="110"/>
      <w:bookmarkEnd w:id="111"/>
      <w:bookmarkEnd w:id="112"/>
    </w:p>
    <w:p>
      <w:pPr>
        <w:pStyle w:val="16"/>
        <w:spacing w:line="500" w:lineRule="exact"/>
        <w:ind w:firstLine="420"/>
      </w:pPr>
      <w:r>
        <w:rPr>
          <w:rFonts w:hint="eastAsia"/>
        </w:rPr>
        <w:t>22、</w:t>
      </w:r>
      <w:r>
        <w:t>开标</w:t>
      </w:r>
    </w:p>
    <w:p>
      <w:pPr>
        <w:spacing w:line="500" w:lineRule="exact"/>
        <w:ind w:firstLine="420" w:firstLineChars="200"/>
        <w:rPr>
          <w:rFonts w:ascii="宋体" w:hAnsi="宋体" w:cs="Arial"/>
          <w:szCs w:val="21"/>
        </w:rPr>
      </w:pPr>
      <w:r>
        <w:rPr>
          <w:rFonts w:hint="eastAsia" w:ascii="宋体" w:hAnsi="宋体" w:cs="Arial"/>
          <w:szCs w:val="21"/>
        </w:rPr>
        <w:t>22.1采购人</w:t>
      </w:r>
      <w:r>
        <w:rPr>
          <w:rFonts w:ascii="宋体" w:hAnsi="宋体" w:cs="Arial"/>
          <w:szCs w:val="21"/>
        </w:rPr>
        <w:t>将在“投标人须知前附表”规定的时间和地点组织公开开标</w:t>
      </w:r>
      <w:r>
        <w:rPr>
          <w:rFonts w:hint="eastAsia" w:ascii="宋体" w:hAnsi="宋体" w:cs="Arial"/>
          <w:szCs w:val="21"/>
        </w:rPr>
        <w:t xml:space="preserve">。  </w:t>
      </w:r>
    </w:p>
    <w:p>
      <w:pPr>
        <w:pStyle w:val="16"/>
        <w:spacing w:line="500" w:lineRule="exact"/>
        <w:ind w:firstLine="420"/>
      </w:pPr>
      <w:bookmarkStart w:id="113" w:name="_Toc369528867"/>
      <w:r>
        <w:rPr>
          <w:rFonts w:hint="eastAsia"/>
        </w:rPr>
        <w:t>22.2 开评标程序</w:t>
      </w:r>
      <w:bookmarkEnd w:id="113"/>
    </w:p>
    <w:p>
      <w:pPr>
        <w:pStyle w:val="17"/>
        <w:spacing w:line="500" w:lineRule="exact"/>
        <w:ind w:firstLine="420"/>
        <w:rPr>
          <w:rFonts w:ascii="宋体" w:hAnsi="宋体"/>
        </w:rPr>
      </w:pPr>
      <w:r>
        <w:rPr>
          <w:rFonts w:hint="eastAsia" w:ascii="宋体" w:hAnsi="宋体"/>
        </w:rPr>
        <w:t>主持人按下列程序进行开标：</w:t>
      </w:r>
    </w:p>
    <w:p>
      <w:pPr>
        <w:spacing w:line="500" w:lineRule="exact"/>
        <w:ind w:firstLine="359" w:firstLineChars="171"/>
      </w:pPr>
      <w:r>
        <w:rPr>
          <w:rFonts w:hint="eastAsia"/>
        </w:rPr>
        <w:t>（1）宣布开标纪律；</w:t>
      </w:r>
    </w:p>
    <w:p>
      <w:pPr>
        <w:spacing w:line="500" w:lineRule="exact"/>
        <w:ind w:firstLine="359" w:firstLineChars="171"/>
      </w:pPr>
      <w:r>
        <w:rPr>
          <w:rFonts w:hint="eastAsia"/>
        </w:rPr>
        <w:t xml:space="preserve">（2）宣布开标会参会人员名单等； </w:t>
      </w:r>
    </w:p>
    <w:p>
      <w:pPr>
        <w:spacing w:line="500" w:lineRule="exact"/>
        <w:ind w:firstLine="359" w:firstLineChars="171"/>
      </w:pPr>
      <w:r>
        <w:rPr>
          <w:rFonts w:hint="eastAsia"/>
        </w:rPr>
        <w:t>（3）公布在投标截止时间前递交投标文件的投标人名称、代理人姓名，并确认其是否到场；</w:t>
      </w:r>
    </w:p>
    <w:p>
      <w:pPr>
        <w:spacing w:line="500" w:lineRule="exact"/>
        <w:ind w:firstLine="359" w:firstLineChars="171"/>
      </w:pPr>
      <w:r>
        <w:rPr>
          <w:rFonts w:hint="eastAsia"/>
        </w:rPr>
        <w:t>（4）宣布投标文件的密封、法定代表人或代理人的身份证明等情况；</w:t>
      </w:r>
    </w:p>
    <w:p>
      <w:pPr>
        <w:spacing w:line="500" w:lineRule="exact"/>
        <w:ind w:firstLine="359" w:firstLineChars="171"/>
      </w:pPr>
      <w:r>
        <w:rPr>
          <w:rFonts w:hint="eastAsia"/>
        </w:rPr>
        <w:t>（5）宣布商务技术标、价格标评标顺序；</w:t>
      </w:r>
    </w:p>
    <w:p>
      <w:pPr>
        <w:spacing w:line="500" w:lineRule="exact"/>
        <w:ind w:firstLine="359" w:firstLineChars="171"/>
      </w:pPr>
      <w:r>
        <w:rPr>
          <w:rFonts w:hint="eastAsia"/>
        </w:rPr>
        <w:t>（6）进入商务技术标评审阶段；</w:t>
      </w:r>
    </w:p>
    <w:p>
      <w:pPr>
        <w:spacing w:line="500" w:lineRule="exact"/>
        <w:ind w:firstLine="359" w:firstLineChars="171"/>
      </w:pPr>
      <w:r>
        <w:rPr>
          <w:rFonts w:hint="eastAsia"/>
        </w:rPr>
        <w:t>（7）复会，宣读报价并签字确认；</w:t>
      </w:r>
    </w:p>
    <w:p>
      <w:pPr>
        <w:spacing w:line="500" w:lineRule="exact"/>
        <w:ind w:firstLine="359" w:firstLineChars="171"/>
      </w:pPr>
      <w:r>
        <w:rPr>
          <w:rFonts w:hint="eastAsia"/>
        </w:rPr>
        <w:t>（8）进入价格标评审阶段；</w:t>
      </w:r>
    </w:p>
    <w:p>
      <w:pPr>
        <w:spacing w:line="500" w:lineRule="exact"/>
        <w:ind w:firstLine="359" w:firstLineChars="171"/>
      </w:pPr>
      <w:r>
        <w:rPr>
          <w:rFonts w:hint="eastAsia"/>
        </w:rPr>
        <w:t>（9）复会，公布评审结果。</w:t>
      </w:r>
    </w:p>
    <w:p>
      <w:pPr>
        <w:pStyle w:val="4"/>
      </w:pPr>
      <w:bookmarkStart w:id="114" w:name="_Toc462234303"/>
      <w:bookmarkStart w:id="115" w:name="_Toc17250"/>
      <w:bookmarkStart w:id="116" w:name="_Toc482084469"/>
      <w:r>
        <w:rPr>
          <w:rFonts w:hint="eastAsia"/>
        </w:rPr>
        <w:t>六、</w:t>
      </w:r>
      <w:r>
        <w:t>评标</w:t>
      </w:r>
      <w:bookmarkEnd w:id="114"/>
      <w:bookmarkEnd w:id="115"/>
      <w:bookmarkEnd w:id="116"/>
    </w:p>
    <w:p>
      <w:pPr>
        <w:spacing w:line="500" w:lineRule="exact"/>
        <w:rPr>
          <w:rFonts w:ascii="宋体" w:hAnsi="宋体" w:cs="Arial"/>
          <w:b/>
          <w:szCs w:val="21"/>
        </w:rPr>
      </w:pPr>
      <w:r>
        <w:rPr>
          <w:rFonts w:hint="eastAsia" w:ascii="宋体" w:hAnsi="宋体" w:cs="Arial"/>
          <w:b/>
          <w:szCs w:val="21"/>
        </w:rPr>
        <w:t>23、评标委员会</w:t>
      </w:r>
    </w:p>
    <w:p>
      <w:pPr>
        <w:spacing w:line="500" w:lineRule="exact"/>
        <w:ind w:firstLine="420" w:firstLineChars="200"/>
        <w:rPr>
          <w:rFonts w:ascii="宋体" w:hAnsi="宋体" w:cs="Arial"/>
          <w:szCs w:val="21"/>
        </w:rPr>
      </w:pPr>
      <w:r>
        <w:rPr>
          <w:rFonts w:hint="eastAsia" w:ascii="宋体" w:hAnsi="宋体" w:cs="Arial"/>
          <w:szCs w:val="21"/>
        </w:rPr>
        <w:t>23.1</w:t>
      </w:r>
      <w:r>
        <w:rPr>
          <w:rFonts w:hint="eastAsia" w:ascii="宋体" w:hAnsi="宋体"/>
        </w:rPr>
        <w:t>评标由采购人依法组建的评标委员会负责。评标委员会由技术、经济等方面的专家组成，成员人数为五人以上单数</w:t>
      </w:r>
      <w:r>
        <w:rPr>
          <w:rFonts w:ascii="宋体" w:hAnsi="宋体" w:cs="Arial"/>
          <w:szCs w:val="21"/>
        </w:rPr>
        <w:t>。</w:t>
      </w:r>
    </w:p>
    <w:p>
      <w:pPr>
        <w:pStyle w:val="17"/>
        <w:spacing w:line="500" w:lineRule="exact"/>
        <w:ind w:firstLine="420"/>
        <w:rPr>
          <w:rFonts w:ascii="宋体" w:hAnsi="宋体"/>
        </w:rPr>
      </w:pPr>
      <w:r>
        <w:rPr>
          <w:rFonts w:hint="eastAsia" w:ascii="宋体" w:hAnsi="宋体"/>
        </w:rPr>
        <w:t>评标委员会成员有下列情形之一的，应当回避：</w:t>
      </w:r>
    </w:p>
    <w:p>
      <w:pPr>
        <w:pStyle w:val="17"/>
        <w:spacing w:line="500" w:lineRule="exact"/>
        <w:ind w:firstLine="359"/>
        <w:rPr>
          <w:rFonts w:ascii="宋体" w:hAnsi="宋体"/>
        </w:rPr>
      </w:pPr>
      <w:r>
        <w:rPr>
          <w:rFonts w:hint="eastAsia" w:ascii="宋体" w:hAnsi="宋体"/>
        </w:rPr>
        <w:t>（1）参加采购活动前三年内,与供应商存在劳动关系,或者担任过供应商的董事、监事,或者是供应商的控股股东或实际控制人；</w:t>
      </w:r>
    </w:p>
    <w:p>
      <w:pPr>
        <w:pStyle w:val="17"/>
        <w:spacing w:line="500" w:lineRule="exact"/>
        <w:ind w:firstLine="420"/>
        <w:rPr>
          <w:rFonts w:hint="eastAsia" w:ascii="宋体" w:hAnsi="宋体"/>
        </w:rPr>
      </w:pPr>
      <w:r>
        <w:rPr>
          <w:rFonts w:hint="eastAsia" w:ascii="宋体" w:hAnsi="宋体"/>
        </w:rPr>
        <w:t>（2）与供应商的法定代表人或者负责人有夫妻、直系血亲、三代以内旁系血亲或者近姻亲关系；</w:t>
      </w:r>
    </w:p>
    <w:p>
      <w:pPr>
        <w:pStyle w:val="17"/>
        <w:spacing w:line="500" w:lineRule="exact"/>
        <w:ind w:firstLine="420"/>
        <w:rPr>
          <w:rFonts w:hint="eastAsia" w:ascii="宋体" w:hAnsi="宋体"/>
        </w:rPr>
      </w:pPr>
      <w:r>
        <w:rPr>
          <w:rFonts w:hint="eastAsia" w:ascii="宋体" w:hAnsi="宋体"/>
        </w:rPr>
        <w:t>（3）与供应商有其他可能影响政府采购活动公平、公正进行的关系；</w:t>
      </w:r>
    </w:p>
    <w:p>
      <w:pPr>
        <w:pStyle w:val="17"/>
        <w:spacing w:line="500" w:lineRule="exact"/>
        <w:ind w:firstLine="420"/>
        <w:rPr>
          <w:rFonts w:hint="eastAsia" w:ascii="宋体" w:hAnsi="宋体"/>
        </w:rPr>
      </w:pPr>
      <w:r>
        <w:rPr>
          <w:rFonts w:hint="eastAsia" w:ascii="宋体" w:hAnsi="宋体"/>
        </w:rPr>
        <w:t>（4）项目主管部门或者行政监督部门的人员（采购人代表除外）；</w:t>
      </w:r>
    </w:p>
    <w:p>
      <w:pPr>
        <w:pStyle w:val="17"/>
        <w:spacing w:line="500" w:lineRule="exact"/>
        <w:ind w:firstLine="420"/>
        <w:rPr>
          <w:rFonts w:ascii="宋体" w:hAnsi="宋体"/>
        </w:rPr>
      </w:pPr>
      <w:r>
        <w:rPr>
          <w:rFonts w:hint="eastAsia" w:ascii="宋体" w:hAnsi="宋体"/>
        </w:rPr>
        <w:t>（5）在招标、评标以及其他与招标投标有关活动从事违法行为而受过处罚的；</w:t>
      </w:r>
    </w:p>
    <w:p>
      <w:pPr>
        <w:pStyle w:val="17"/>
        <w:spacing w:line="500" w:lineRule="exact"/>
        <w:ind w:firstLine="420"/>
        <w:rPr>
          <w:rFonts w:ascii="宋体" w:hAnsi="宋体"/>
        </w:rPr>
      </w:pPr>
      <w:r>
        <w:rPr>
          <w:rFonts w:hint="eastAsia" w:ascii="宋体" w:hAnsi="宋体"/>
        </w:rPr>
        <w:t>（6）参与项目前期论证等活动的；</w:t>
      </w:r>
    </w:p>
    <w:p>
      <w:pPr>
        <w:pStyle w:val="17"/>
        <w:spacing w:line="500" w:lineRule="exact"/>
        <w:ind w:firstLine="420"/>
        <w:rPr>
          <w:rFonts w:ascii="仿宋" w:hAnsi="仿宋" w:eastAsia="仿宋" w:cs="宋体"/>
          <w:color w:val="000000"/>
          <w:sz w:val="28"/>
          <w:szCs w:val="28"/>
        </w:rPr>
      </w:pPr>
      <w:r>
        <w:rPr>
          <w:rFonts w:hint="eastAsia" w:ascii="宋体" w:hAnsi="宋体"/>
        </w:rPr>
        <w:t>（7）可能影响公正评审的其他情形。</w:t>
      </w:r>
    </w:p>
    <w:p>
      <w:pPr>
        <w:spacing w:line="500" w:lineRule="exact"/>
        <w:rPr>
          <w:rFonts w:ascii="宋体" w:hAnsi="宋体" w:cs="Arial"/>
          <w:b/>
          <w:szCs w:val="21"/>
        </w:rPr>
      </w:pPr>
      <w:r>
        <w:rPr>
          <w:rFonts w:hint="eastAsia" w:ascii="宋体" w:hAnsi="宋体" w:cs="Arial"/>
          <w:b/>
          <w:szCs w:val="21"/>
        </w:rPr>
        <w:t>24、开标评标异常情况处理</w:t>
      </w:r>
    </w:p>
    <w:p>
      <w:pPr>
        <w:widowControl/>
        <w:spacing w:line="440" w:lineRule="exact"/>
        <w:ind w:firstLine="315" w:firstLineChars="150"/>
        <w:jc w:val="left"/>
        <w:rPr>
          <w:rFonts w:hint="eastAsia" w:ascii="宋体" w:hAnsi="宋体" w:cs="Arial"/>
          <w:szCs w:val="21"/>
        </w:rPr>
      </w:pPr>
      <w:r>
        <w:rPr>
          <w:rFonts w:hint="eastAsia" w:ascii="宋体" w:hAnsi="宋体" w:cs="Arial"/>
          <w:szCs w:val="21"/>
        </w:rPr>
        <w:t>24.1出现下列情形之一的，应将采购项目废标</w:t>
      </w:r>
    </w:p>
    <w:p>
      <w:pPr>
        <w:pStyle w:val="21"/>
        <w:shd w:val="clear" w:color="auto" w:fill="FFFFFF"/>
        <w:spacing w:before="30" w:beforeAutospacing="0" w:after="0" w:afterAutospacing="0" w:line="420" w:lineRule="atLeast"/>
        <w:ind w:left="100" w:right="100"/>
        <w:jc w:val="both"/>
        <w:rPr>
          <w:rFonts w:ascii="方正书宋简体" w:eastAsia="方正书宋简体"/>
          <w:color w:val="000000"/>
          <w:sz w:val="21"/>
          <w:szCs w:val="21"/>
        </w:rPr>
      </w:pPr>
      <w:r>
        <w:rPr>
          <w:rFonts w:hint="eastAsia" w:ascii="方正书宋简体" w:eastAsia="方正书宋简体"/>
          <w:color w:val="000000"/>
          <w:sz w:val="21"/>
          <w:szCs w:val="21"/>
        </w:rPr>
        <w:t>（1）符合专业条件的供应商或者对招标文件作实质响应的供应商不足三家的；</w:t>
      </w:r>
    </w:p>
    <w:p>
      <w:pPr>
        <w:pStyle w:val="21"/>
        <w:shd w:val="clear" w:color="auto" w:fill="FFFFFF"/>
        <w:spacing w:before="30" w:beforeAutospacing="0" w:after="0" w:afterAutospacing="0" w:line="420" w:lineRule="atLeast"/>
        <w:ind w:left="100" w:right="100"/>
        <w:jc w:val="both"/>
        <w:rPr>
          <w:rFonts w:ascii="方正书宋简体" w:eastAsia="方正书宋简体"/>
          <w:color w:val="000000"/>
          <w:sz w:val="21"/>
          <w:szCs w:val="21"/>
        </w:rPr>
      </w:pPr>
      <w:r>
        <w:rPr>
          <w:rFonts w:hint="eastAsia" w:ascii="方正书宋简体" w:eastAsia="方正书宋简体"/>
          <w:color w:val="000000"/>
          <w:sz w:val="21"/>
          <w:szCs w:val="21"/>
        </w:rPr>
        <w:t>（2）出现影响采购公正的违法、违规行为的；</w:t>
      </w:r>
    </w:p>
    <w:p>
      <w:pPr>
        <w:pStyle w:val="21"/>
        <w:shd w:val="clear" w:color="auto" w:fill="FFFFFF"/>
        <w:spacing w:before="30" w:beforeAutospacing="0" w:after="0" w:afterAutospacing="0" w:line="420" w:lineRule="atLeast"/>
        <w:ind w:left="100" w:right="100"/>
        <w:jc w:val="both"/>
        <w:rPr>
          <w:rFonts w:ascii="方正书宋简体" w:eastAsia="方正书宋简体"/>
          <w:color w:val="000000"/>
          <w:sz w:val="21"/>
          <w:szCs w:val="21"/>
        </w:rPr>
      </w:pPr>
      <w:r>
        <w:rPr>
          <w:rFonts w:hint="eastAsia" w:ascii="方正书宋简体" w:eastAsia="方正书宋简体"/>
          <w:color w:val="000000"/>
          <w:sz w:val="21"/>
          <w:szCs w:val="21"/>
        </w:rPr>
        <w:t>（3）投标人的报价均超过了采购预算，采购人不能支付的；</w:t>
      </w:r>
    </w:p>
    <w:p>
      <w:pPr>
        <w:pStyle w:val="21"/>
        <w:shd w:val="clear" w:color="auto" w:fill="FFFFFF"/>
        <w:spacing w:before="30" w:beforeAutospacing="0" w:after="0" w:afterAutospacing="0" w:line="420" w:lineRule="atLeast"/>
        <w:ind w:left="100" w:right="100"/>
        <w:jc w:val="both"/>
        <w:rPr>
          <w:rFonts w:ascii="方正书宋简体" w:eastAsia="方正书宋简体"/>
          <w:color w:val="000000"/>
          <w:sz w:val="21"/>
          <w:szCs w:val="21"/>
        </w:rPr>
      </w:pPr>
      <w:r>
        <w:rPr>
          <w:rFonts w:hint="eastAsia" w:ascii="方正书宋简体" w:eastAsia="方正书宋简体"/>
          <w:color w:val="000000"/>
          <w:sz w:val="21"/>
          <w:szCs w:val="21"/>
        </w:rPr>
        <w:t>（4）因重大变故，采购任务取消的。</w:t>
      </w:r>
    </w:p>
    <w:p>
      <w:pPr>
        <w:widowControl/>
        <w:spacing w:line="440" w:lineRule="exact"/>
        <w:ind w:firstLine="315" w:firstLineChars="150"/>
        <w:jc w:val="left"/>
        <w:rPr>
          <w:rFonts w:hint="eastAsia" w:ascii="宋体" w:hAnsi="宋体" w:cs="Arial"/>
          <w:szCs w:val="21"/>
        </w:rPr>
      </w:pPr>
      <w:r>
        <w:rPr>
          <w:rFonts w:hint="eastAsia" w:ascii="方正书宋简体" w:eastAsia="方正书宋简体"/>
          <w:color w:val="000000"/>
          <w:szCs w:val="21"/>
        </w:rPr>
        <w:t>24.2废标后，采购人应当将废标理由通知所有投标人。</w:t>
      </w:r>
    </w:p>
    <w:p>
      <w:pPr>
        <w:spacing w:line="500" w:lineRule="exact"/>
        <w:rPr>
          <w:rFonts w:ascii="宋体" w:hAnsi="宋体" w:cs="Arial"/>
          <w:b/>
          <w:szCs w:val="21"/>
        </w:rPr>
      </w:pPr>
      <w:r>
        <w:rPr>
          <w:rFonts w:hint="eastAsia" w:ascii="宋体" w:hAnsi="宋体" w:cs="Arial"/>
          <w:b/>
          <w:szCs w:val="21"/>
        </w:rPr>
        <w:t>25、</w:t>
      </w:r>
      <w:r>
        <w:rPr>
          <w:rFonts w:ascii="宋体" w:hAnsi="宋体" w:cs="Arial"/>
          <w:b/>
          <w:szCs w:val="21"/>
        </w:rPr>
        <w:t>评标过程的保密性</w:t>
      </w:r>
    </w:p>
    <w:p>
      <w:pPr>
        <w:spacing w:line="500" w:lineRule="exact"/>
        <w:ind w:firstLine="420" w:firstLineChars="200"/>
        <w:rPr>
          <w:rFonts w:ascii="宋体" w:hAnsi="宋体" w:cs="Arial"/>
          <w:szCs w:val="21"/>
        </w:rPr>
      </w:pPr>
      <w:r>
        <w:rPr>
          <w:rFonts w:hint="eastAsia" w:ascii="宋体" w:hAnsi="宋体" w:cs="Arial"/>
          <w:szCs w:val="21"/>
        </w:rPr>
        <w:t>25.1从</w:t>
      </w:r>
      <w:r>
        <w:rPr>
          <w:rFonts w:ascii="宋体" w:hAnsi="宋体" w:cs="Arial"/>
          <w:szCs w:val="21"/>
        </w:rPr>
        <w:t>开标</w:t>
      </w:r>
      <w:r>
        <w:rPr>
          <w:rFonts w:hint="eastAsia" w:ascii="宋体" w:hAnsi="宋体" w:cs="Arial"/>
          <w:szCs w:val="21"/>
        </w:rPr>
        <w:t>至签订</w:t>
      </w:r>
      <w:r>
        <w:rPr>
          <w:rFonts w:ascii="宋体" w:hAnsi="宋体" w:cs="Arial"/>
          <w:szCs w:val="21"/>
        </w:rPr>
        <w:t>合同止，凡是与标书审查、澄清、评价、比较以及</w:t>
      </w:r>
      <w:r>
        <w:rPr>
          <w:rFonts w:hint="eastAsia" w:ascii="宋体" w:hAnsi="宋体" w:cs="Arial"/>
          <w:szCs w:val="21"/>
        </w:rPr>
        <w:t>定标</w:t>
      </w:r>
      <w:r>
        <w:rPr>
          <w:rFonts w:ascii="宋体" w:hAnsi="宋体" w:cs="Arial"/>
          <w:szCs w:val="21"/>
        </w:rPr>
        <w:t>等</w:t>
      </w:r>
      <w:r>
        <w:rPr>
          <w:rFonts w:hint="eastAsia" w:ascii="宋体" w:hAnsi="宋体" w:cs="Arial"/>
          <w:szCs w:val="21"/>
        </w:rPr>
        <w:t>有关的评审</w:t>
      </w:r>
      <w:r>
        <w:rPr>
          <w:rFonts w:ascii="宋体" w:hAnsi="宋体" w:cs="Arial"/>
          <w:szCs w:val="21"/>
        </w:rPr>
        <w:t>情况，均不得向投标人或其他无关的人员透露。</w:t>
      </w:r>
    </w:p>
    <w:p>
      <w:pPr>
        <w:spacing w:line="500" w:lineRule="exact"/>
        <w:ind w:firstLine="420" w:firstLineChars="200"/>
        <w:rPr>
          <w:rFonts w:ascii="宋体" w:hAnsi="宋体" w:cs="Arial"/>
          <w:szCs w:val="21"/>
        </w:rPr>
      </w:pPr>
      <w:r>
        <w:rPr>
          <w:rFonts w:hint="eastAsia" w:ascii="宋体" w:hAnsi="宋体" w:cs="Arial"/>
          <w:szCs w:val="21"/>
        </w:rPr>
        <w:t>25.2</w:t>
      </w:r>
      <w:r>
        <w:rPr>
          <w:rFonts w:ascii="宋体" w:hAnsi="宋体" w:cs="Arial"/>
          <w:szCs w:val="21"/>
        </w:rPr>
        <w:t>在评标过程中，投标人</w:t>
      </w:r>
      <w:r>
        <w:rPr>
          <w:rFonts w:hint="eastAsia" w:ascii="宋体" w:hAnsi="宋体" w:cs="Arial"/>
          <w:szCs w:val="21"/>
        </w:rPr>
        <w:t>及其他人员不得</w:t>
      </w:r>
      <w:r>
        <w:rPr>
          <w:rFonts w:ascii="宋体" w:hAnsi="宋体" w:cs="Arial"/>
          <w:szCs w:val="21"/>
        </w:rPr>
        <w:t>向</w:t>
      </w:r>
      <w:r>
        <w:rPr>
          <w:rFonts w:hint="eastAsia" w:ascii="宋体" w:hAnsi="宋体" w:cs="Arial"/>
          <w:szCs w:val="21"/>
        </w:rPr>
        <w:t>评标委员会</w:t>
      </w:r>
      <w:r>
        <w:rPr>
          <w:rFonts w:ascii="宋体" w:hAnsi="宋体" w:cs="Arial"/>
          <w:szCs w:val="21"/>
        </w:rPr>
        <w:t>成员施加任何影响。</w:t>
      </w:r>
    </w:p>
    <w:p>
      <w:pPr>
        <w:pStyle w:val="4"/>
      </w:pPr>
      <w:bookmarkStart w:id="117" w:name="_Toc462234304"/>
      <w:bookmarkStart w:id="118" w:name="_Toc17052"/>
      <w:bookmarkStart w:id="119" w:name="_Toc482084470"/>
      <w:r>
        <w:rPr>
          <w:rFonts w:hint="eastAsia"/>
        </w:rPr>
        <w:t>七、定标和授予合同</w:t>
      </w:r>
      <w:bookmarkEnd w:id="117"/>
      <w:bookmarkEnd w:id="118"/>
      <w:bookmarkEnd w:id="119"/>
    </w:p>
    <w:p>
      <w:pPr>
        <w:spacing w:line="500" w:lineRule="exact"/>
        <w:rPr>
          <w:rFonts w:ascii="宋体" w:hAnsi="宋体" w:cs="Arial"/>
          <w:b/>
          <w:szCs w:val="21"/>
        </w:rPr>
      </w:pPr>
      <w:r>
        <w:rPr>
          <w:rFonts w:hint="eastAsia" w:ascii="宋体" w:hAnsi="宋体" w:cs="Arial"/>
          <w:b/>
          <w:szCs w:val="21"/>
        </w:rPr>
        <w:t>26、定标方式</w:t>
      </w:r>
    </w:p>
    <w:p>
      <w:pPr>
        <w:spacing w:line="500" w:lineRule="exact"/>
        <w:ind w:firstLine="420" w:firstLineChars="200"/>
        <w:rPr>
          <w:rFonts w:ascii="宋体" w:hAnsi="宋体" w:cs="Arial"/>
          <w:szCs w:val="21"/>
        </w:rPr>
      </w:pPr>
      <w:r>
        <w:rPr>
          <w:rFonts w:hint="eastAsia" w:ascii="宋体" w:hAnsi="宋体" w:cs="Arial"/>
          <w:szCs w:val="21"/>
        </w:rPr>
        <w:t>26.1采购人将在收到评标委员会提交的评标报告后五个工作日内，按照评标报告推荐的中标候选人顺序确定中标人，并在指定的媒介进行公告。</w:t>
      </w:r>
    </w:p>
    <w:p>
      <w:pPr>
        <w:spacing w:line="500" w:lineRule="exact"/>
        <w:ind w:firstLine="420" w:firstLineChars="200"/>
        <w:rPr>
          <w:rFonts w:ascii="宋体" w:hAnsi="宋体" w:cs="Arial"/>
          <w:szCs w:val="21"/>
        </w:rPr>
      </w:pPr>
      <w:r>
        <w:rPr>
          <w:rFonts w:hint="eastAsia" w:ascii="宋体" w:hAnsi="宋体" w:cs="Arial"/>
          <w:szCs w:val="21"/>
        </w:rPr>
        <w:t>26.2</w:t>
      </w:r>
      <w:r>
        <w:rPr>
          <w:rFonts w:hint="eastAsia" w:ascii="宋体" w:hAnsi="宋体"/>
          <w:color w:val="000000"/>
        </w:rPr>
        <w:t>中标供应商拒绝与</w:t>
      </w:r>
      <w:r>
        <w:rPr>
          <w:rFonts w:hint="eastAsia" w:ascii="宋体" w:hAnsi="宋体" w:cs="Arial"/>
          <w:szCs w:val="21"/>
        </w:rPr>
        <w:t>采购人</w:t>
      </w:r>
      <w:r>
        <w:rPr>
          <w:rFonts w:hint="eastAsia" w:ascii="宋体" w:hAnsi="宋体"/>
          <w:color w:val="000000"/>
        </w:rPr>
        <w:t>签订合同的，</w:t>
      </w:r>
      <w:r>
        <w:rPr>
          <w:rFonts w:hint="eastAsia" w:ascii="宋体" w:hAnsi="宋体" w:cs="Arial"/>
          <w:szCs w:val="21"/>
        </w:rPr>
        <w:t>采购人</w:t>
      </w:r>
      <w:r>
        <w:rPr>
          <w:rFonts w:hint="eastAsia" w:ascii="宋体" w:hAnsi="宋体"/>
          <w:color w:val="000000"/>
        </w:rPr>
        <w:t>可以按照评审报告推荐的中标候选人名单排序，确定下一候选人为中标供应商，也可以重新开展采购活动。</w:t>
      </w:r>
      <w:r>
        <w:rPr>
          <w:rFonts w:hint="eastAsia"/>
          <w:color w:val="000000"/>
        </w:rPr>
        <w:t>拒绝签订采购合同的成交供应商不得参加对该项目重新开展的采购活动。</w:t>
      </w:r>
    </w:p>
    <w:p>
      <w:pPr>
        <w:spacing w:line="500" w:lineRule="exact"/>
        <w:rPr>
          <w:rFonts w:ascii="宋体" w:hAnsi="宋体" w:cs="Arial"/>
          <w:b/>
          <w:szCs w:val="21"/>
        </w:rPr>
      </w:pPr>
      <w:r>
        <w:rPr>
          <w:rFonts w:hint="eastAsia" w:ascii="宋体" w:hAnsi="宋体" w:cs="Arial"/>
          <w:b/>
          <w:szCs w:val="21"/>
        </w:rPr>
        <w:t>27、签订合同</w:t>
      </w:r>
    </w:p>
    <w:p>
      <w:pPr>
        <w:spacing w:line="500" w:lineRule="exact"/>
        <w:ind w:firstLine="420" w:firstLineChars="200"/>
        <w:rPr>
          <w:rFonts w:ascii="宋体" w:hAnsi="宋体" w:cs="Arial"/>
          <w:szCs w:val="21"/>
        </w:rPr>
      </w:pPr>
      <w:r>
        <w:rPr>
          <w:rFonts w:hint="eastAsia" w:ascii="宋体" w:hAnsi="宋体" w:cs="Arial"/>
          <w:szCs w:val="21"/>
        </w:rPr>
        <w:t>27.1采购人应当自中标通知书发出之日起三十日内（具体时限本文件有约定的，按约定执行），按照招标文件和中标供应商投标文件的约定，与中标供应商签订书面合同，所签订的合同不得对招标文件和中标供应商的投标文件作实质性修改。</w:t>
      </w:r>
    </w:p>
    <w:p>
      <w:pPr>
        <w:spacing w:line="500" w:lineRule="exact"/>
        <w:ind w:firstLine="420" w:firstLineChars="200"/>
        <w:rPr>
          <w:rFonts w:ascii="宋体" w:hAnsi="宋体" w:cs="Arial"/>
          <w:szCs w:val="21"/>
        </w:rPr>
      </w:pPr>
      <w:r>
        <w:rPr>
          <w:rFonts w:hint="eastAsia" w:ascii="宋体" w:hAnsi="宋体" w:cs="Arial"/>
          <w:szCs w:val="21"/>
        </w:rPr>
        <w:t>27.2</w:t>
      </w:r>
      <w:r>
        <w:rPr>
          <w:rFonts w:hint="eastAsia" w:ascii="宋体" w:hAnsi="宋体"/>
          <w:color w:val="000000"/>
        </w:rPr>
        <w:t>政府采购合同在履行中可追加与合同标的相同的货物、工程或者服务，但采购金额不得超过原合同采购金额的10%。</w:t>
      </w:r>
    </w:p>
    <w:p>
      <w:pPr>
        <w:spacing w:line="500" w:lineRule="exact"/>
        <w:ind w:firstLine="420" w:firstLineChars="200"/>
        <w:rPr>
          <w:rFonts w:ascii="宋体" w:hAnsi="宋体" w:cs="Arial"/>
          <w:szCs w:val="21"/>
        </w:rPr>
      </w:pPr>
      <w:r>
        <w:rPr>
          <w:rFonts w:hint="eastAsia" w:ascii="宋体" w:hAnsi="宋体" w:cs="Arial"/>
          <w:szCs w:val="21"/>
        </w:rPr>
        <w:t>27.3中标通知书发出后，采购人无正当理由不与中标供应商签订采购合同的，将依据相关规定给予处理。如因政策变化等原因不能签订合同，造成中标供应商合法利益受损，采购人应与中标供应商充分协商，给予合理补偿。</w:t>
      </w:r>
    </w:p>
    <w:p>
      <w:pPr>
        <w:spacing w:line="500" w:lineRule="exact"/>
        <w:ind w:firstLine="420" w:firstLineChars="200"/>
        <w:rPr>
          <w:rFonts w:ascii="宋体" w:hAnsi="宋体" w:cs="Arial"/>
          <w:szCs w:val="21"/>
        </w:rPr>
      </w:pPr>
      <w:r>
        <w:rPr>
          <w:rFonts w:hint="eastAsia" w:ascii="宋体" w:hAnsi="宋体" w:cs="Arial"/>
          <w:szCs w:val="21"/>
        </w:rPr>
        <w:t>27.4采购人与成交人签订合同后</w:t>
      </w:r>
      <w:r>
        <w:rPr>
          <w:rFonts w:hint="eastAsia" w:ascii="宋体" w:hAnsi="宋体"/>
        </w:rPr>
        <w:t>，</w:t>
      </w:r>
      <w:r>
        <w:rPr>
          <w:rFonts w:hint="eastAsia" w:ascii="宋体" w:hAnsi="宋体"/>
          <w:color w:val="000000"/>
        </w:rPr>
        <w:t>应自合同签订之日起2个工作日内，将合同在省级以上人民政府财政部门指定的媒体上公告，但合同中涉及国家秘密、商业秘密的内容除外；</w:t>
      </w:r>
      <w:r>
        <w:rPr>
          <w:rFonts w:hint="eastAsia" w:ascii="方正书宋简体" w:eastAsia="方正书宋简体"/>
          <w:color w:val="000000"/>
          <w:szCs w:val="21"/>
        </w:rPr>
        <w:t>并自合同签订之日起七个工作日内，将合同副本报同级监督管理部门和有关部门备案。</w:t>
      </w:r>
    </w:p>
    <w:p>
      <w:pPr>
        <w:spacing w:line="500" w:lineRule="exact"/>
        <w:rPr>
          <w:rFonts w:ascii="宋体" w:hAnsi="宋体" w:cs="Arial"/>
          <w:b/>
          <w:szCs w:val="21"/>
        </w:rPr>
      </w:pPr>
      <w:r>
        <w:rPr>
          <w:rFonts w:hint="eastAsia" w:ascii="宋体" w:hAnsi="宋体" w:cs="Arial"/>
          <w:b/>
          <w:szCs w:val="21"/>
        </w:rPr>
        <w:t>28、</w:t>
      </w:r>
      <w:r>
        <w:rPr>
          <w:rFonts w:ascii="宋体" w:hAnsi="宋体" w:cs="Arial"/>
          <w:b/>
          <w:szCs w:val="21"/>
        </w:rPr>
        <w:t>履约</w:t>
      </w:r>
      <w:r>
        <w:rPr>
          <w:rFonts w:hint="eastAsia" w:ascii="宋体" w:hAnsi="宋体" w:cs="Arial"/>
          <w:b/>
          <w:szCs w:val="21"/>
        </w:rPr>
        <w:t>担保</w:t>
      </w:r>
    </w:p>
    <w:p>
      <w:pPr>
        <w:tabs>
          <w:tab w:val="left" w:pos="0"/>
        </w:tabs>
        <w:spacing w:before="93" w:beforeLines="30" w:after="93" w:afterLines="30" w:line="540" w:lineRule="exact"/>
        <w:ind w:firstLine="420" w:firstLineChars="200"/>
        <w:rPr>
          <w:rFonts w:ascii="宋体" w:hAnsi="宋体" w:cs="Arial"/>
          <w:color w:val="000000"/>
          <w:szCs w:val="21"/>
        </w:rPr>
      </w:pPr>
      <w:r>
        <w:rPr>
          <w:rFonts w:hint="eastAsia" w:ascii="宋体" w:hAnsi="宋体" w:cs="Arial"/>
          <w:color w:val="000000"/>
          <w:szCs w:val="21"/>
        </w:rPr>
        <w:t>28.1 中标人</w:t>
      </w:r>
      <w:r>
        <w:rPr>
          <w:rFonts w:ascii="宋体" w:hAnsi="宋体" w:cs="Arial"/>
          <w:color w:val="000000"/>
          <w:szCs w:val="21"/>
        </w:rPr>
        <w:t>在签订合同前必须按</w:t>
      </w:r>
      <w:r>
        <w:rPr>
          <w:rFonts w:hint="eastAsia" w:ascii="宋体" w:hAnsi="宋体" w:cs="Arial"/>
          <w:color w:val="000000"/>
          <w:szCs w:val="21"/>
        </w:rPr>
        <w:t>招标</w:t>
      </w:r>
      <w:r>
        <w:rPr>
          <w:rFonts w:ascii="宋体" w:hAnsi="宋体" w:cs="Arial"/>
          <w:color w:val="000000"/>
          <w:szCs w:val="21"/>
        </w:rPr>
        <w:t>文件的规定，及时、足额交纳履约保证金。</w:t>
      </w:r>
    </w:p>
    <w:p>
      <w:pPr>
        <w:tabs>
          <w:tab w:val="left" w:pos="900"/>
        </w:tabs>
        <w:spacing w:line="500" w:lineRule="exact"/>
        <w:ind w:firstLine="420" w:firstLineChars="200"/>
        <w:rPr>
          <w:rFonts w:hint="eastAsia" w:ascii="宋体" w:hAnsi="宋体" w:cs="Arial"/>
          <w:szCs w:val="21"/>
        </w:rPr>
      </w:pPr>
      <w:r>
        <w:rPr>
          <w:rFonts w:hint="eastAsia" w:ascii="宋体" w:hAnsi="宋体" w:cs="Arial"/>
          <w:color w:val="000000"/>
          <w:szCs w:val="21"/>
        </w:rPr>
        <w:t>28.2</w:t>
      </w:r>
      <w:r>
        <w:rPr>
          <w:rFonts w:ascii="宋体" w:hAnsi="宋体" w:cs="Arial"/>
          <w:color w:val="000000"/>
          <w:szCs w:val="21"/>
        </w:rPr>
        <w:t>履约保证金是督促</w:t>
      </w:r>
      <w:r>
        <w:rPr>
          <w:rFonts w:hint="eastAsia" w:ascii="宋体" w:hAnsi="宋体" w:cs="Arial"/>
          <w:color w:val="000000"/>
          <w:szCs w:val="21"/>
        </w:rPr>
        <w:t>中标人</w:t>
      </w:r>
      <w:r>
        <w:rPr>
          <w:rFonts w:ascii="宋体" w:hAnsi="宋体" w:cs="Arial"/>
          <w:color w:val="000000"/>
          <w:szCs w:val="21"/>
        </w:rPr>
        <w:t>按时、按质、按量履行合同的一个经济制约手段。当</w:t>
      </w:r>
      <w:r>
        <w:rPr>
          <w:rFonts w:hint="eastAsia" w:ascii="宋体" w:hAnsi="宋体" w:cs="Arial"/>
          <w:color w:val="000000"/>
          <w:szCs w:val="21"/>
        </w:rPr>
        <w:t>采购人</w:t>
      </w:r>
      <w:r>
        <w:rPr>
          <w:rFonts w:ascii="宋体" w:hAnsi="宋体" w:cs="Arial"/>
          <w:color w:val="000000"/>
          <w:szCs w:val="21"/>
        </w:rPr>
        <w:t>因</w:t>
      </w:r>
      <w:r>
        <w:rPr>
          <w:rFonts w:hint="eastAsia" w:ascii="宋体" w:hAnsi="宋体" w:cs="Arial"/>
          <w:color w:val="000000"/>
          <w:szCs w:val="21"/>
        </w:rPr>
        <w:t>中标人</w:t>
      </w:r>
      <w:r>
        <w:rPr>
          <w:rFonts w:ascii="宋体" w:hAnsi="宋体" w:cs="Arial"/>
          <w:color w:val="000000"/>
          <w:szCs w:val="21"/>
        </w:rPr>
        <w:t>违约而造成损失时，可在无须征得</w:t>
      </w:r>
      <w:r>
        <w:rPr>
          <w:rFonts w:hint="eastAsia" w:ascii="宋体" w:hAnsi="宋体" w:cs="Arial"/>
          <w:color w:val="000000"/>
          <w:szCs w:val="21"/>
        </w:rPr>
        <w:t>中标人</w:t>
      </w:r>
      <w:r>
        <w:rPr>
          <w:rFonts w:ascii="宋体" w:hAnsi="宋体" w:cs="Arial"/>
          <w:color w:val="000000"/>
          <w:szCs w:val="21"/>
        </w:rPr>
        <w:t>同意的情况下首先从其所交纳的履约保证金中获取相应的补偿。</w:t>
      </w:r>
    </w:p>
    <w:p>
      <w:pPr>
        <w:pStyle w:val="4"/>
      </w:pPr>
      <w:bookmarkStart w:id="120" w:name="_Toc31184"/>
      <w:bookmarkStart w:id="121" w:name="_Toc482084471"/>
      <w:bookmarkStart w:id="122" w:name="_Toc462234305"/>
      <w:r>
        <w:rPr>
          <w:rFonts w:hint="eastAsia"/>
        </w:rPr>
        <w:t>八、质疑与投诉</w:t>
      </w:r>
      <w:bookmarkEnd w:id="120"/>
      <w:bookmarkEnd w:id="121"/>
      <w:bookmarkEnd w:id="122"/>
    </w:p>
    <w:p>
      <w:pPr>
        <w:spacing w:line="500" w:lineRule="exact"/>
        <w:rPr>
          <w:rFonts w:ascii="宋体" w:hAnsi="宋体" w:cs="Arial"/>
          <w:b/>
          <w:szCs w:val="21"/>
        </w:rPr>
      </w:pPr>
      <w:r>
        <w:rPr>
          <w:rFonts w:hint="eastAsia" w:ascii="宋体" w:hAnsi="宋体" w:cs="Arial"/>
          <w:b/>
          <w:szCs w:val="21"/>
        </w:rPr>
        <w:t>29、质疑</w:t>
      </w:r>
    </w:p>
    <w:p>
      <w:pPr>
        <w:spacing w:line="500" w:lineRule="exact"/>
        <w:ind w:firstLine="315" w:firstLineChars="150"/>
        <w:rPr>
          <w:rFonts w:hint="eastAsia" w:ascii="宋体" w:hAnsi="宋体" w:cs="Arial"/>
          <w:color w:val="000000"/>
          <w:szCs w:val="21"/>
        </w:rPr>
      </w:pPr>
      <w:r>
        <w:rPr>
          <w:rFonts w:hint="eastAsia" w:ascii="宋体" w:hAnsi="宋体" w:cs="Arial"/>
          <w:color w:val="000000"/>
          <w:szCs w:val="21"/>
        </w:rPr>
        <w:t xml:space="preserve"> 29.1</w:t>
      </w:r>
      <w:r>
        <w:rPr>
          <w:rFonts w:ascii="Arial" w:hAnsi="Arial" w:cs="Arial"/>
          <w:color w:val="000000"/>
        </w:rPr>
        <w:t>参与</w:t>
      </w:r>
      <w:r>
        <w:rPr>
          <w:rFonts w:hint="eastAsia" w:ascii="Arial" w:hAnsi="Arial" w:cs="Arial"/>
          <w:color w:val="000000"/>
        </w:rPr>
        <w:t>本</w:t>
      </w:r>
      <w:r>
        <w:rPr>
          <w:rFonts w:ascii="Arial" w:hAnsi="Arial" w:cs="Arial"/>
          <w:color w:val="000000"/>
        </w:rPr>
        <w:t>项目采购活动的</w:t>
      </w:r>
      <w:r>
        <w:rPr>
          <w:rFonts w:ascii="宋体" w:hAnsi="宋体" w:cs="Arial"/>
          <w:color w:val="000000"/>
          <w:szCs w:val="21"/>
        </w:rPr>
        <w:t>供应商</w:t>
      </w:r>
      <w:r>
        <w:rPr>
          <w:rFonts w:hint="eastAsia" w:ascii="宋体" w:hAnsi="宋体" w:cs="Arial"/>
          <w:color w:val="000000"/>
          <w:szCs w:val="21"/>
        </w:rPr>
        <w:t>（即递交了投标文件的供应商）</w:t>
      </w:r>
      <w:r>
        <w:rPr>
          <w:rFonts w:ascii="宋体" w:hAnsi="宋体" w:cs="Arial"/>
          <w:color w:val="000000"/>
          <w:szCs w:val="21"/>
        </w:rPr>
        <w:t>对</w:t>
      </w:r>
      <w:r>
        <w:rPr>
          <w:rFonts w:hint="eastAsia" w:ascii="宋体" w:hAnsi="宋体" w:cs="Arial"/>
          <w:color w:val="000000"/>
          <w:szCs w:val="21"/>
        </w:rPr>
        <w:t>中标结果提出质疑的</w:t>
      </w:r>
      <w:r>
        <w:rPr>
          <w:rFonts w:ascii="宋体" w:hAnsi="宋体" w:cs="Arial"/>
          <w:color w:val="000000"/>
          <w:szCs w:val="21"/>
        </w:rPr>
        <w:t>，</w:t>
      </w:r>
      <w:r>
        <w:rPr>
          <w:rFonts w:hint="eastAsia" w:ascii="宋体" w:hAnsi="宋体" w:cs="Arial"/>
          <w:color w:val="000000"/>
          <w:szCs w:val="21"/>
        </w:rPr>
        <w:t>最迟可以</w:t>
      </w:r>
      <w:r>
        <w:rPr>
          <w:rFonts w:ascii="宋体" w:hAnsi="宋体" w:cs="Arial"/>
          <w:color w:val="000000"/>
          <w:szCs w:val="21"/>
        </w:rPr>
        <w:t>在中标公告</w:t>
      </w:r>
      <w:r>
        <w:rPr>
          <w:rFonts w:hint="eastAsia" w:ascii="宋体" w:hAnsi="宋体" w:cs="Arial"/>
          <w:color w:val="000000"/>
          <w:szCs w:val="21"/>
        </w:rPr>
        <w:t>期限届满之日</w:t>
      </w:r>
      <w:r>
        <w:rPr>
          <w:rFonts w:ascii="宋体" w:hAnsi="宋体" w:cs="Arial"/>
          <w:color w:val="000000"/>
          <w:szCs w:val="21"/>
        </w:rPr>
        <w:t>起</w:t>
      </w:r>
      <w:r>
        <w:rPr>
          <w:rFonts w:hint="eastAsia" w:ascii="宋体" w:hAnsi="宋体" w:cs="Arial"/>
          <w:color w:val="000000"/>
          <w:szCs w:val="21"/>
        </w:rPr>
        <w:t>七</w:t>
      </w:r>
      <w:r>
        <w:rPr>
          <w:rFonts w:ascii="宋体" w:hAnsi="宋体" w:cs="Arial"/>
          <w:color w:val="000000"/>
          <w:szCs w:val="21"/>
        </w:rPr>
        <w:t>个工作日内</w:t>
      </w:r>
      <w:r>
        <w:rPr>
          <w:rFonts w:hint="eastAsia" w:ascii="宋体" w:hAnsi="宋体" w:cs="Arial"/>
          <w:color w:val="000000"/>
          <w:szCs w:val="21"/>
        </w:rPr>
        <w:t>，以书面形式（纸质提交方式或登录黄山市公共资源交易平台交易系统在线提交方式）向采购人或代理机构提出质疑。</w:t>
      </w:r>
    </w:p>
    <w:p>
      <w:pPr>
        <w:spacing w:line="500" w:lineRule="exact"/>
        <w:ind w:firstLine="315" w:firstLineChars="150"/>
        <w:rPr>
          <w:rFonts w:ascii="宋体" w:hAnsi="宋体" w:cs="Arial"/>
          <w:color w:val="000000"/>
          <w:szCs w:val="21"/>
        </w:rPr>
      </w:pPr>
      <w:r>
        <w:rPr>
          <w:rFonts w:hint="eastAsia" w:ascii="宋体" w:hAnsi="宋体" w:cs="Arial"/>
          <w:color w:val="000000"/>
          <w:szCs w:val="21"/>
        </w:rPr>
        <w:t>29.2</w:t>
      </w:r>
      <w:r>
        <w:rPr>
          <w:rFonts w:ascii="Arial" w:hAnsi="Arial" w:cs="Arial"/>
          <w:color w:val="000000"/>
        </w:rPr>
        <w:t>参与</w:t>
      </w:r>
      <w:r>
        <w:rPr>
          <w:rFonts w:hint="eastAsia" w:ascii="Arial" w:hAnsi="Arial" w:cs="Arial"/>
          <w:color w:val="000000"/>
        </w:rPr>
        <w:t>本</w:t>
      </w:r>
      <w:r>
        <w:rPr>
          <w:rFonts w:ascii="Arial" w:hAnsi="Arial" w:cs="Arial"/>
          <w:color w:val="000000"/>
        </w:rPr>
        <w:t>项目采购活动的</w:t>
      </w:r>
      <w:r>
        <w:rPr>
          <w:rFonts w:hint="eastAsia" w:ascii="宋体" w:hAnsi="宋体" w:cs="Arial"/>
          <w:color w:val="000000"/>
          <w:szCs w:val="21"/>
        </w:rPr>
        <w:t>供应商（即递交了投标文件的供应商）认为采购过程使自己的权益受到损害的，可以在各采购程序环节结束之日起七</w:t>
      </w:r>
      <w:r>
        <w:rPr>
          <w:rFonts w:ascii="宋体" w:hAnsi="宋体" w:cs="Arial"/>
          <w:color w:val="000000"/>
          <w:szCs w:val="21"/>
        </w:rPr>
        <w:t>个工作日内</w:t>
      </w:r>
      <w:r>
        <w:rPr>
          <w:rFonts w:hint="eastAsia" w:ascii="宋体" w:hAnsi="宋体" w:cs="Arial"/>
          <w:color w:val="000000"/>
          <w:szCs w:val="21"/>
        </w:rPr>
        <w:t>，以书面形式（纸质提交方式或登录黄山市公共资源交易平台交易系统在线提交方式）向采购人或代理机构提出质疑。</w:t>
      </w:r>
    </w:p>
    <w:p>
      <w:pPr>
        <w:spacing w:line="500" w:lineRule="exact"/>
        <w:ind w:firstLine="315" w:firstLineChars="150"/>
        <w:rPr>
          <w:rFonts w:ascii="宋体" w:hAnsi="宋体" w:cs="Arial"/>
          <w:color w:val="000000"/>
          <w:szCs w:val="21"/>
        </w:rPr>
      </w:pPr>
      <w:r>
        <w:rPr>
          <w:rFonts w:hint="eastAsia" w:ascii="宋体" w:hAnsi="宋体" w:cs="Arial"/>
          <w:color w:val="000000"/>
          <w:szCs w:val="21"/>
        </w:rPr>
        <w:t xml:space="preserve"> 29.3</w:t>
      </w:r>
      <w:r>
        <w:rPr>
          <w:rFonts w:hint="eastAsia" w:ascii="Verdana" w:hAnsi="Verdana"/>
          <w:color w:val="000000"/>
        </w:rPr>
        <w:t>质疑函的内容应包括</w:t>
      </w:r>
      <w:r>
        <w:rPr>
          <w:rFonts w:ascii="Arial" w:hAnsi="Arial" w:cs="Arial"/>
          <w:color w:val="000000"/>
        </w:rPr>
        <w:t>《政府采购质疑和投诉办法》</w:t>
      </w:r>
      <w:r>
        <w:rPr>
          <w:rFonts w:hint="eastAsia" w:ascii="Arial" w:hAnsi="Arial" w:cs="Arial"/>
          <w:color w:val="000000"/>
        </w:rPr>
        <w:t>（财政部令第94号）第十二条规定的内容，质疑函的格式可参照</w:t>
      </w:r>
      <w:r>
        <w:rPr>
          <w:rFonts w:hint="eastAsia" w:ascii="宋体" w:hAnsi="宋体"/>
          <w:color w:val="000000"/>
        </w:rPr>
        <w:t>黄山市公共资源交易中心门户网站服务指南--资料下载中的质疑函范本</w:t>
      </w:r>
      <w:r>
        <w:rPr>
          <w:rFonts w:hint="eastAsia" w:ascii="Arial" w:hAnsi="Arial" w:cs="Arial"/>
          <w:color w:val="000000"/>
        </w:rPr>
        <w:t>。</w:t>
      </w:r>
    </w:p>
    <w:p>
      <w:pPr>
        <w:spacing w:line="500" w:lineRule="exact"/>
        <w:ind w:firstLine="315" w:firstLineChars="150"/>
        <w:rPr>
          <w:rFonts w:ascii="宋体" w:hAnsi="宋体" w:cs="Arial"/>
          <w:color w:val="000000"/>
          <w:szCs w:val="21"/>
        </w:rPr>
      </w:pPr>
      <w:r>
        <w:rPr>
          <w:rFonts w:hint="eastAsia" w:ascii="宋体" w:hAnsi="宋体" w:cs="Arial"/>
          <w:color w:val="000000"/>
          <w:szCs w:val="21"/>
        </w:rPr>
        <w:t xml:space="preserve"> 29.4采购人或代理机构在收到投标人的质疑函后，将审查质疑函的格式、内容以及所附的证明文件是否符合要求。如不符合，书面告知投标人；如符合要求，则在收到书面质疑后七个工作日内，对质疑内容作出书面答复。</w:t>
      </w:r>
    </w:p>
    <w:p>
      <w:pPr>
        <w:spacing w:line="500" w:lineRule="exact"/>
        <w:ind w:firstLine="315" w:firstLineChars="150"/>
        <w:rPr>
          <w:rFonts w:ascii="宋体" w:hAnsi="宋体" w:cs="Arial"/>
          <w:szCs w:val="21"/>
        </w:rPr>
      </w:pPr>
      <w:r>
        <w:rPr>
          <w:rFonts w:hint="eastAsia" w:ascii="宋体" w:hAnsi="宋体" w:cs="Arial"/>
          <w:color w:val="000000"/>
          <w:szCs w:val="21"/>
        </w:rPr>
        <w:t xml:space="preserve"> 29.5</w:t>
      </w:r>
      <w:r>
        <w:rPr>
          <w:rFonts w:hint="eastAsia" w:ascii="宋体" w:hAnsi="宋体"/>
          <w:color w:val="000000"/>
        </w:rPr>
        <w:t>供应商对同一环节的质疑，应</w:t>
      </w:r>
      <w:r>
        <w:rPr>
          <w:rFonts w:ascii="Arial" w:hAnsi="Arial" w:cs="Arial"/>
          <w:color w:val="000000"/>
        </w:rPr>
        <w:t>在法定质疑期内一次性提出</w:t>
      </w:r>
      <w:r>
        <w:rPr>
          <w:rFonts w:hint="eastAsia" w:ascii="Arial" w:hAnsi="Arial" w:cs="Arial"/>
          <w:color w:val="000000"/>
        </w:rPr>
        <w:t>，采购人或代理机构不再接受同一供应商针对同一环节提出的再次质疑。</w:t>
      </w:r>
    </w:p>
    <w:p>
      <w:pPr>
        <w:spacing w:line="500" w:lineRule="exact"/>
        <w:rPr>
          <w:rFonts w:ascii="宋体" w:hAnsi="宋体" w:cs="Arial"/>
          <w:b/>
          <w:szCs w:val="21"/>
        </w:rPr>
      </w:pPr>
      <w:r>
        <w:rPr>
          <w:rFonts w:hint="eastAsia" w:ascii="宋体" w:hAnsi="宋体" w:cs="Arial"/>
          <w:b/>
          <w:szCs w:val="21"/>
        </w:rPr>
        <w:t>30、投诉</w:t>
      </w:r>
    </w:p>
    <w:p>
      <w:pPr>
        <w:tabs>
          <w:tab w:val="left" w:pos="900"/>
        </w:tabs>
        <w:spacing w:line="440" w:lineRule="exact"/>
        <w:rPr>
          <w:rFonts w:hint="eastAsia" w:ascii="宋体" w:hAnsi="宋体" w:cs="Arial"/>
          <w:szCs w:val="21"/>
        </w:rPr>
      </w:pPr>
      <w:r>
        <w:rPr>
          <w:rFonts w:hint="eastAsia" w:ascii="宋体" w:hAnsi="宋体" w:cs="Arial"/>
          <w:szCs w:val="21"/>
        </w:rPr>
        <w:t>30.1质疑</w:t>
      </w:r>
      <w:r>
        <w:rPr>
          <w:rFonts w:ascii="宋体" w:hAnsi="宋体" w:cs="Arial"/>
          <w:szCs w:val="21"/>
        </w:rPr>
        <w:t>供应商对采购</w:t>
      </w:r>
      <w:r>
        <w:rPr>
          <w:rFonts w:hint="eastAsia" w:ascii="宋体" w:hAnsi="宋体" w:cs="Arial"/>
          <w:szCs w:val="21"/>
        </w:rPr>
        <w:t>人或代理机构</w:t>
      </w:r>
      <w:r>
        <w:rPr>
          <w:rFonts w:ascii="宋体" w:hAnsi="宋体" w:cs="Arial"/>
          <w:szCs w:val="21"/>
        </w:rPr>
        <w:t>的答复不满意，或者采购</w:t>
      </w:r>
      <w:r>
        <w:rPr>
          <w:rFonts w:hint="eastAsia" w:ascii="宋体" w:hAnsi="宋体" w:cs="Arial"/>
          <w:szCs w:val="21"/>
        </w:rPr>
        <w:t>人或代理机构</w:t>
      </w:r>
      <w:r>
        <w:rPr>
          <w:rFonts w:ascii="宋体" w:hAnsi="宋体" w:cs="Arial"/>
          <w:szCs w:val="21"/>
        </w:rPr>
        <w:t>未在规定的时间内答复的，可以在答复期满后十五个工作日内按有关规定，向同级</w:t>
      </w:r>
      <w:r>
        <w:rPr>
          <w:rFonts w:hint="eastAsia" w:ascii="宋体" w:hAnsi="宋体" w:cs="Arial"/>
          <w:szCs w:val="21"/>
        </w:rPr>
        <w:t>采购监管部门</w:t>
      </w:r>
      <w:r>
        <w:rPr>
          <w:rFonts w:ascii="宋体" w:hAnsi="宋体" w:cs="Arial"/>
          <w:szCs w:val="21"/>
        </w:rPr>
        <w:t>进行投诉。</w:t>
      </w:r>
      <w:r>
        <w:rPr>
          <w:rFonts w:hint="eastAsia" w:ascii="宋体" w:hAnsi="宋体" w:cs="Arial"/>
          <w:szCs w:val="21"/>
        </w:rPr>
        <w:t>（投诉形式可纸质提交或登录黄山市公共资源交易平台交易系统在线提交。）</w:t>
      </w:r>
    </w:p>
    <w:p>
      <w:pPr>
        <w:tabs>
          <w:tab w:val="left" w:pos="900"/>
        </w:tabs>
        <w:spacing w:line="500" w:lineRule="exact"/>
        <w:ind w:firstLine="369" w:firstLineChars="176"/>
        <w:rPr>
          <w:rFonts w:hint="eastAsia" w:ascii="宋体" w:hAnsi="宋体" w:cs="Arial"/>
          <w:szCs w:val="21"/>
        </w:rPr>
      </w:pPr>
    </w:p>
    <w:p>
      <w:pPr>
        <w:pStyle w:val="3"/>
        <w:rPr>
          <w:rFonts w:hint="eastAsia"/>
          <w:szCs w:val="36"/>
        </w:rPr>
      </w:pPr>
      <w:bookmarkStart w:id="123" w:name="_Toc220232391"/>
      <w:bookmarkStart w:id="124" w:name="_Toc482084472"/>
      <w:r>
        <w:rPr>
          <w:rFonts w:hint="eastAsia"/>
        </w:rPr>
        <w:br w:type="page"/>
      </w:r>
      <w:bookmarkStart w:id="125" w:name="_Toc31807"/>
      <w:r>
        <w:rPr>
          <w:rFonts w:hint="eastAsia"/>
        </w:rPr>
        <w:t>第六章</w:t>
      </w:r>
      <w:bookmarkEnd w:id="123"/>
      <w:bookmarkStart w:id="126" w:name="_Toc220232392"/>
      <w:r>
        <w:rPr>
          <w:rFonts w:hint="eastAsia"/>
        </w:rPr>
        <w:t xml:space="preserve"> 采购</w:t>
      </w:r>
      <w:r>
        <w:t>合同</w:t>
      </w:r>
      <w:bookmarkEnd w:id="124"/>
      <w:bookmarkEnd w:id="126"/>
      <w:r>
        <w:rPr>
          <w:rFonts w:hint="eastAsia"/>
        </w:rPr>
        <w:t>（供参考）</w:t>
      </w:r>
      <w:bookmarkEnd w:id="125"/>
    </w:p>
    <w:p>
      <w:pPr>
        <w:spacing w:line="500" w:lineRule="exact"/>
        <w:ind w:firstLine="5355" w:firstLineChars="2550"/>
        <w:rPr>
          <w:rFonts w:ascii="宋体" w:hAnsi="宋体"/>
          <w:szCs w:val="21"/>
          <w:u w:val="single"/>
        </w:rPr>
      </w:pPr>
      <w:r>
        <w:rPr>
          <w:rFonts w:hint="eastAsia" w:ascii="宋体" w:hAnsi="宋体"/>
          <w:szCs w:val="21"/>
        </w:rPr>
        <w:t xml:space="preserve">项目编号： </w:t>
      </w:r>
    </w:p>
    <w:p>
      <w:pPr>
        <w:spacing w:line="500" w:lineRule="exact"/>
        <w:rPr>
          <w:rFonts w:ascii="宋体" w:hAnsi="宋体"/>
          <w:szCs w:val="21"/>
        </w:rPr>
      </w:pPr>
    </w:p>
    <w:p>
      <w:pPr>
        <w:spacing w:line="500" w:lineRule="exact"/>
        <w:ind w:firstLine="105" w:firstLineChars="50"/>
        <w:rPr>
          <w:rFonts w:hint="eastAsia" w:ascii="宋体" w:hAnsi="宋体"/>
          <w:b/>
          <w:szCs w:val="21"/>
          <w:u w:val="single"/>
        </w:rPr>
      </w:pPr>
      <w:r>
        <w:rPr>
          <w:rFonts w:hint="eastAsia" w:ascii="宋体" w:hAnsi="宋体"/>
          <w:b/>
          <w:szCs w:val="21"/>
        </w:rPr>
        <w:t>买</w:t>
      </w:r>
      <w:r>
        <w:rPr>
          <w:rFonts w:ascii="宋体" w:hAnsi="宋体"/>
          <w:b/>
          <w:szCs w:val="21"/>
        </w:rPr>
        <w:t xml:space="preserve">  </w:t>
      </w:r>
      <w:r>
        <w:rPr>
          <w:rFonts w:hint="eastAsia" w:ascii="宋体" w:hAnsi="宋体"/>
          <w:b/>
          <w:szCs w:val="21"/>
        </w:rPr>
        <w:t>方：</w:t>
      </w:r>
      <w:r>
        <w:rPr>
          <w:rFonts w:ascii="宋体" w:hAnsi="宋体"/>
          <w:b/>
          <w:szCs w:val="21"/>
          <w:u w:val="single"/>
        </w:rPr>
        <w:t xml:space="preserve">        </w:t>
      </w:r>
      <w:r>
        <w:rPr>
          <w:rFonts w:hint="eastAsia" w:ascii="宋体" w:hAnsi="宋体"/>
          <w:b/>
          <w:szCs w:val="21"/>
          <w:u w:val="single"/>
        </w:rPr>
        <w:t xml:space="preserve">        </w:t>
      </w:r>
      <w:r>
        <w:rPr>
          <w:rFonts w:ascii="宋体" w:hAnsi="宋体"/>
          <w:b/>
          <w:szCs w:val="21"/>
          <w:u w:val="single"/>
        </w:rPr>
        <w:t xml:space="preserve">    </w:t>
      </w:r>
      <w:r>
        <w:rPr>
          <w:rFonts w:ascii="宋体" w:hAnsi="宋体"/>
          <w:b/>
          <w:szCs w:val="21"/>
        </w:rPr>
        <w:t xml:space="preserve">  </w:t>
      </w:r>
      <w:r>
        <w:rPr>
          <w:rFonts w:hint="eastAsia" w:ascii="宋体" w:hAnsi="宋体"/>
          <w:b/>
          <w:szCs w:val="21"/>
        </w:rPr>
        <w:t>电话：</w:t>
      </w:r>
      <w:r>
        <w:rPr>
          <w:rFonts w:ascii="宋体" w:hAnsi="宋体"/>
          <w:b/>
          <w:szCs w:val="21"/>
          <w:u w:val="single"/>
        </w:rPr>
        <w:t xml:space="preserve">        </w:t>
      </w:r>
      <w:r>
        <w:rPr>
          <w:rFonts w:hint="eastAsia" w:ascii="宋体" w:hAnsi="宋体"/>
          <w:b/>
          <w:szCs w:val="21"/>
          <w:u w:val="single"/>
        </w:rPr>
        <w:t xml:space="preserve">      </w:t>
      </w:r>
      <w:r>
        <w:rPr>
          <w:rFonts w:ascii="宋体" w:hAnsi="宋体"/>
          <w:b/>
          <w:szCs w:val="21"/>
          <w:u w:val="single"/>
        </w:rPr>
        <w:t xml:space="preserve">  </w:t>
      </w:r>
      <w:r>
        <w:rPr>
          <w:rFonts w:hint="eastAsia" w:ascii="宋体" w:hAnsi="宋体"/>
          <w:b/>
          <w:szCs w:val="21"/>
          <w:u w:val="single"/>
        </w:rPr>
        <w:t xml:space="preserve">  </w:t>
      </w:r>
      <w:r>
        <w:rPr>
          <w:rFonts w:hint="eastAsia" w:ascii="宋体" w:hAnsi="宋体"/>
          <w:b/>
          <w:szCs w:val="21"/>
        </w:rPr>
        <w:t xml:space="preserve"> 地址：</w:t>
      </w:r>
      <w:r>
        <w:rPr>
          <w:rFonts w:hint="eastAsia" w:ascii="宋体" w:hAnsi="宋体"/>
          <w:b/>
          <w:szCs w:val="21"/>
          <w:u w:val="single"/>
        </w:rPr>
        <w:t xml:space="preserve">                     </w:t>
      </w:r>
      <w:r>
        <w:rPr>
          <w:rFonts w:hint="eastAsia" w:ascii="宋体" w:hAnsi="宋体"/>
          <w:b/>
          <w:szCs w:val="21"/>
        </w:rPr>
        <w:t xml:space="preserve"> </w:t>
      </w:r>
    </w:p>
    <w:p>
      <w:pPr>
        <w:spacing w:line="500" w:lineRule="exact"/>
        <w:ind w:firstLine="105" w:firstLineChars="50"/>
        <w:rPr>
          <w:rFonts w:ascii="宋体" w:hAnsi="宋体"/>
          <w:b/>
          <w:szCs w:val="21"/>
        </w:rPr>
      </w:pPr>
      <w:r>
        <w:rPr>
          <w:rFonts w:hint="eastAsia" w:ascii="宋体" w:hAnsi="宋体"/>
          <w:b/>
          <w:szCs w:val="21"/>
        </w:rPr>
        <w:t>卖</w:t>
      </w:r>
      <w:r>
        <w:rPr>
          <w:rFonts w:ascii="宋体" w:hAnsi="宋体"/>
          <w:b/>
          <w:szCs w:val="21"/>
        </w:rPr>
        <w:t xml:space="preserve">  </w:t>
      </w:r>
      <w:r>
        <w:rPr>
          <w:rFonts w:hint="eastAsia" w:ascii="宋体" w:hAnsi="宋体"/>
          <w:b/>
          <w:szCs w:val="21"/>
        </w:rPr>
        <w:t>方：</w:t>
      </w:r>
      <w:r>
        <w:rPr>
          <w:rFonts w:ascii="宋体" w:hAnsi="宋体"/>
          <w:b/>
          <w:szCs w:val="21"/>
          <w:u w:val="single"/>
        </w:rPr>
        <w:t xml:space="preserve">      </w:t>
      </w:r>
      <w:r>
        <w:rPr>
          <w:rFonts w:hint="eastAsia" w:ascii="宋体" w:hAnsi="宋体"/>
          <w:b/>
          <w:szCs w:val="21"/>
          <w:u w:val="single"/>
        </w:rPr>
        <w:t xml:space="preserve">        </w:t>
      </w:r>
      <w:r>
        <w:rPr>
          <w:rFonts w:ascii="宋体" w:hAnsi="宋体"/>
          <w:b/>
          <w:szCs w:val="21"/>
          <w:u w:val="single"/>
        </w:rPr>
        <w:t xml:space="preserve">      </w:t>
      </w:r>
      <w:r>
        <w:rPr>
          <w:rFonts w:ascii="宋体" w:hAnsi="宋体"/>
          <w:b/>
          <w:szCs w:val="21"/>
        </w:rPr>
        <w:t xml:space="preserve">  </w:t>
      </w:r>
      <w:r>
        <w:rPr>
          <w:rFonts w:hint="eastAsia" w:ascii="宋体" w:hAnsi="宋体"/>
          <w:b/>
          <w:szCs w:val="21"/>
        </w:rPr>
        <w:t>电话：</w:t>
      </w:r>
      <w:r>
        <w:rPr>
          <w:rFonts w:ascii="宋体" w:hAnsi="宋体"/>
          <w:b/>
          <w:szCs w:val="21"/>
          <w:u w:val="single"/>
        </w:rPr>
        <w:t xml:space="preserve">        </w:t>
      </w:r>
      <w:r>
        <w:rPr>
          <w:rFonts w:hint="eastAsia" w:ascii="宋体" w:hAnsi="宋体"/>
          <w:b/>
          <w:szCs w:val="21"/>
          <w:u w:val="single"/>
        </w:rPr>
        <w:t xml:space="preserve">      </w:t>
      </w:r>
      <w:r>
        <w:rPr>
          <w:rFonts w:ascii="宋体" w:hAnsi="宋体"/>
          <w:b/>
          <w:szCs w:val="21"/>
          <w:u w:val="single"/>
        </w:rPr>
        <w:t xml:space="preserve">    </w:t>
      </w:r>
      <w:r>
        <w:rPr>
          <w:rFonts w:hint="eastAsia" w:ascii="宋体" w:hAnsi="宋体"/>
          <w:b/>
          <w:szCs w:val="21"/>
        </w:rPr>
        <w:t xml:space="preserve"> 地址：</w:t>
      </w:r>
      <w:r>
        <w:rPr>
          <w:rFonts w:hint="eastAsia" w:ascii="宋体" w:hAnsi="宋体"/>
          <w:b/>
          <w:szCs w:val="21"/>
          <w:u w:val="single"/>
        </w:rPr>
        <w:t xml:space="preserve">                    </w:t>
      </w:r>
    </w:p>
    <w:p>
      <w:pPr>
        <w:spacing w:line="500" w:lineRule="exact"/>
        <w:ind w:firstLine="420" w:firstLineChars="200"/>
        <w:rPr>
          <w:rFonts w:ascii="宋体" w:hAnsi="宋体"/>
          <w:szCs w:val="21"/>
        </w:rPr>
      </w:pPr>
      <w:r>
        <w:rPr>
          <w:rFonts w:hint="eastAsia" w:ascii="宋体" w:hAnsi="宋体"/>
          <w:szCs w:val="21"/>
        </w:rPr>
        <w:t>买方经评标委员会的认真评审，决定将本项目采购合同授予卖方。为进一步明确双方的责任，确保合同的顺利履行，根据《中华人民共和国政府采购法》、《中华人民共和国民法典》等有关法律规定，遵循平等、自愿、公平和诚实信用的原则，买卖双方协商一致同意按如下条款和条件签订本合同（</w:t>
      </w:r>
      <w:r>
        <w:t>本合同</w:t>
      </w:r>
      <w:r>
        <w:rPr>
          <w:rFonts w:hint="eastAsia"/>
          <w:b/>
          <w:bCs/>
          <w:u w:val="single"/>
        </w:rPr>
        <w:t>是/否</w:t>
      </w:r>
      <w:r>
        <w:t>中小企业预留合同</w:t>
      </w:r>
      <w:r>
        <w:rPr>
          <w:rFonts w:hint="eastAsia" w:ascii="宋体" w:hAnsi="宋体"/>
          <w:szCs w:val="21"/>
        </w:rPr>
        <w:t>）：</w:t>
      </w:r>
    </w:p>
    <w:p>
      <w:pPr>
        <w:spacing w:line="500" w:lineRule="exact"/>
        <w:rPr>
          <w:rFonts w:ascii="宋体" w:hAnsi="宋体"/>
          <w:b/>
          <w:szCs w:val="21"/>
        </w:rPr>
      </w:pPr>
      <w:r>
        <w:rPr>
          <w:rFonts w:hint="eastAsia" w:ascii="宋体" w:hAnsi="宋体"/>
          <w:b/>
          <w:szCs w:val="21"/>
        </w:rPr>
        <w:t>一、货物的名称、技术规格和数量/服务的名称、内容、期限等</w:t>
      </w:r>
    </w:p>
    <w:p>
      <w:pPr>
        <w:spacing w:line="500" w:lineRule="exact"/>
        <w:ind w:firstLine="540"/>
        <w:rPr>
          <w:rFonts w:ascii="宋体" w:hAnsi="宋体"/>
          <w:szCs w:val="21"/>
        </w:rPr>
      </w:pPr>
      <w:r>
        <w:rPr>
          <w:rFonts w:hint="eastAsia" w:ascii="宋体" w:hAnsi="宋体"/>
          <w:szCs w:val="21"/>
        </w:rPr>
        <w:t>（按招标文件和投标文件编制）</w:t>
      </w:r>
    </w:p>
    <w:p>
      <w:pPr>
        <w:spacing w:line="500" w:lineRule="exact"/>
        <w:rPr>
          <w:rFonts w:ascii="宋体" w:hAnsi="宋体"/>
          <w:b/>
          <w:szCs w:val="21"/>
        </w:rPr>
      </w:pPr>
      <w:r>
        <w:rPr>
          <w:rFonts w:hint="eastAsia" w:ascii="宋体" w:hAnsi="宋体"/>
          <w:b/>
          <w:szCs w:val="21"/>
        </w:rPr>
        <w:t>二、合同文件内容</w:t>
      </w:r>
    </w:p>
    <w:p>
      <w:pPr>
        <w:spacing w:line="500" w:lineRule="exact"/>
        <w:ind w:firstLine="540"/>
        <w:rPr>
          <w:rFonts w:ascii="宋体" w:hAnsi="宋体"/>
          <w:szCs w:val="21"/>
        </w:rPr>
      </w:pPr>
      <w:r>
        <w:rPr>
          <w:rFonts w:hint="eastAsia" w:ascii="宋体" w:hAnsi="宋体"/>
          <w:szCs w:val="21"/>
        </w:rPr>
        <w:t>以下文件是合同不可分割的部分：</w:t>
      </w:r>
    </w:p>
    <w:p>
      <w:pPr>
        <w:tabs>
          <w:tab w:val="left" w:pos="960"/>
        </w:tabs>
        <w:adjustRightInd w:val="0"/>
        <w:spacing w:line="500" w:lineRule="exact"/>
        <w:textAlignment w:val="baseline"/>
        <w:rPr>
          <w:rFonts w:hint="eastAsia" w:ascii="宋体" w:hAnsi="宋体"/>
          <w:szCs w:val="21"/>
        </w:rPr>
      </w:pPr>
      <w:r>
        <w:rPr>
          <w:rFonts w:hint="eastAsia" w:ascii="宋体" w:hAnsi="宋体"/>
          <w:szCs w:val="21"/>
        </w:rPr>
        <w:t>招标文件及澄清修改等；</w:t>
      </w:r>
    </w:p>
    <w:p>
      <w:pPr>
        <w:tabs>
          <w:tab w:val="left" w:pos="960"/>
        </w:tabs>
        <w:adjustRightInd w:val="0"/>
        <w:spacing w:line="500" w:lineRule="exact"/>
        <w:textAlignment w:val="baseline"/>
        <w:rPr>
          <w:rFonts w:ascii="宋体" w:hAnsi="宋体"/>
          <w:szCs w:val="21"/>
        </w:rPr>
      </w:pPr>
      <w:r>
        <w:rPr>
          <w:rFonts w:hint="eastAsia" w:ascii="宋体" w:hAnsi="宋体"/>
          <w:szCs w:val="21"/>
        </w:rPr>
        <w:t>卖方提交的投标书；</w:t>
      </w:r>
    </w:p>
    <w:p>
      <w:pPr>
        <w:tabs>
          <w:tab w:val="left" w:pos="960"/>
        </w:tabs>
        <w:adjustRightInd w:val="0"/>
        <w:spacing w:line="500" w:lineRule="exact"/>
        <w:textAlignment w:val="baseline"/>
        <w:rPr>
          <w:rFonts w:hint="eastAsia" w:ascii="宋体" w:hAnsi="宋体"/>
          <w:szCs w:val="21"/>
        </w:rPr>
      </w:pPr>
      <w:r>
        <w:rPr>
          <w:rFonts w:hint="eastAsia" w:ascii="宋体" w:hAnsi="宋体"/>
          <w:szCs w:val="21"/>
        </w:rPr>
        <w:t>中标通知书；</w:t>
      </w:r>
    </w:p>
    <w:p>
      <w:pPr>
        <w:tabs>
          <w:tab w:val="left" w:pos="960"/>
        </w:tabs>
        <w:adjustRightInd w:val="0"/>
        <w:spacing w:line="500" w:lineRule="exact"/>
        <w:textAlignment w:val="baseline"/>
      </w:pPr>
      <w:r>
        <w:t>联合协议</w:t>
      </w:r>
      <w:r>
        <w:rPr>
          <w:rFonts w:hint="eastAsia"/>
        </w:rPr>
        <w:t>（如有）；</w:t>
      </w:r>
    </w:p>
    <w:p>
      <w:pPr>
        <w:tabs>
          <w:tab w:val="left" w:pos="960"/>
        </w:tabs>
        <w:adjustRightInd w:val="0"/>
        <w:spacing w:line="500" w:lineRule="exact"/>
        <w:textAlignment w:val="baseline"/>
        <w:rPr>
          <w:rFonts w:hint="eastAsia" w:ascii="宋体" w:hAnsi="宋体"/>
          <w:szCs w:val="21"/>
        </w:rPr>
      </w:pPr>
      <w:r>
        <w:t>分包意向协议</w:t>
      </w:r>
      <w:r>
        <w:rPr>
          <w:rFonts w:hint="eastAsia"/>
        </w:rPr>
        <w:t>（如有）；</w:t>
      </w:r>
    </w:p>
    <w:p>
      <w:pPr>
        <w:tabs>
          <w:tab w:val="left" w:pos="960"/>
        </w:tabs>
        <w:adjustRightInd w:val="0"/>
        <w:spacing w:line="500" w:lineRule="exact"/>
        <w:textAlignment w:val="baseline"/>
        <w:rPr>
          <w:rFonts w:ascii="宋体" w:hAnsi="宋体"/>
          <w:szCs w:val="21"/>
        </w:rPr>
      </w:pPr>
      <w:r>
        <w:rPr>
          <w:rFonts w:hint="eastAsia" w:ascii="宋体" w:hAnsi="宋体"/>
          <w:szCs w:val="21"/>
        </w:rPr>
        <w:t>双方另行签订的补充协议。</w:t>
      </w:r>
    </w:p>
    <w:p>
      <w:pPr>
        <w:spacing w:line="500" w:lineRule="exact"/>
        <w:rPr>
          <w:rFonts w:ascii="宋体" w:hAnsi="宋体"/>
          <w:b/>
          <w:szCs w:val="21"/>
        </w:rPr>
      </w:pPr>
      <w:r>
        <w:rPr>
          <w:rFonts w:hint="eastAsia" w:ascii="宋体" w:hAnsi="宋体"/>
          <w:b/>
          <w:szCs w:val="21"/>
        </w:rPr>
        <w:t>三、</w:t>
      </w:r>
      <w:r>
        <w:rPr>
          <w:rFonts w:ascii="宋体" w:hAnsi="宋体"/>
          <w:b/>
          <w:szCs w:val="21"/>
        </w:rPr>
        <w:t xml:space="preserve"> </w:t>
      </w:r>
      <w:r>
        <w:rPr>
          <w:rFonts w:hint="eastAsia" w:ascii="宋体" w:hAnsi="宋体"/>
          <w:b/>
          <w:szCs w:val="21"/>
        </w:rPr>
        <w:t>合同金额</w:t>
      </w:r>
    </w:p>
    <w:p>
      <w:pPr>
        <w:spacing w:line="500" w:lineRule="exact"/>
        <w:ind w:firstLine="420" w:firstLineChars="200"/>
        <w:rPr>
          <w:rFonts w:ascii="宋体" w:hAnsi="宋体"/>
          <w:szCs w:val="21"/>
        </w:rPr>
      </w:pPr>
      <w:r>
        <w:rPr>
          <w:rFonts w:hint="eastAsia" w:ascii="宋体" w:hAnsi="宋体"/>
          <w:szCs w:val="21"/>
        </w:rPr>
        <w:t>根据《招标文件》的要求和卖方承诺</w:t>
      </w:r>
      <w:r>
        <w:rPr>
          <w:rFonts w:ascii="宋体" w:hAnsi="宋体"/>
          <w:szCs w:val="21"/>
        </w:rPr>
        <w:t>,</w:t>
      </w:r>
      <w:r>
        <w:rPr>
          <w:rFonts w:hint="eastAsia" w:ascii="宋体" w:hAnsi="宋体"/>
          <w:szCs w:val="21"/>
        </w:rPr>
        <w:t>本合同的总金额为</w:t>
      </w:r>
      <w:r>
        <w:rPr>
          <w:rFonts w:ascii="宋体" w:hAnsi="宋体"/>
          <w:szCs w:val="21"/>
          <w:u w:val="single"/>
        </w:rPr>
        <w:t xml:space="preserve">    </w:t>
      </w:r>
      <w:r>
        <w:rPr>
          <w:rFonts w:hint="eastAsia" w:ascii="宋体" w:hAnsi="宋体"/>
          <w:szCs w:val="21"/>
        </w:rPr>
        <w:t>元</w:t>
      </w:r>
      <w:r>
        <w:rPr>
          <w:rFonts w:ascii="宋体" w:hAnsi="宋体"/>
          <w:szCs w:val="21"/>
        </w:rPr>
        <w:t>(</w:t>
      </w:r>
      <w:r>
        <w:rPr>
          <w:rFonts w:hint="eastAsia" w:ascii="宋体" w:hAnsi="宋体"/>
          <w:szCs w:val="21"/>
        </w:rPr>
        <w:t>人民币大写：</w:t>
      </w:r>
      <w:r>
        <w:rPr>
          <w:rFonts w:ascii="宋体" w:hAnsi="宋体"/>
          <w:szCs w:val="21"/>
          <w:u w:val="single"/>
        </w:rPr>
        <w:t xml:space="preserve">     </w:t>
      </w:r>
      <w:r>
        <w:rPr>
          <w:rFonts w:ascii="宋体" w:hAnsi="宋体"/>
          <w:szCs w:val="21"/>
        </w:rPr>
        <w:t>),</w:t>
      </w:r>
      <w:r>
        <w:rPr>
          <w:rFonts w:hint="eastAsia" w:ascii="宋体" w:hAnsi="宋体"/>
          <w:szCs w:val="21"/>
        </w:rPr>
        <w:t>分项价格在卖方《投标书》的投标报价表中有明确规定。</w:t>
      </w:r>
    </w:p>
    <w:p>
      <w:pPr>
        <w:spacing w:line="500" w:lineRule="exact"/>
        <w:rPr>
          <w:rFonts w:ascii="宋体" w:hAnsi="宋体"/>
          <w:b/>
          <w:szCs w:val="21"/>
        </w:rPr>
      </w:pPr>
      <w:r>
        <w:rPr>
          <w:rFonts w:hint="eastAsia" w:ascii="宋体" w:hAnsi="宋体"/>
          <w:b/>
          <w:szCs w:val="21"/>
        </w:rPr>
        <w:t>四、付款条件</w:t>
      </w:r>
    </w:p>
    <w:p>
      <w:pPr>
        <w:spacing w:line="500" w:lineRule="exact"/>
        <w:ind w:firstLine="210" w:firstLineChars="100"/>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pPr>
        <w:spacing w:line="500" w:lineRule="exact"/>
        <w:rPr>
          <w:rFonts w:ascii="宋体" w:hAnsi="宋体"/>
          <w:b/>
          <w:szCs w:val="21"/>
        </w:rPr>
      </w:pPr>
      <w:r>
        <w:rPr>
          <w:rFonts w:hint="eastAsia" w:ascii="宋体" w:hAnsi="宋体"/>
          <w:b/>
          <w:szCs w:val="21"/>
        </w:rPr>
        <w:t>五、项目完成时间</w:t>
      </w:r>
    </w:p>
    <w:p>
      <w:pPr>
        <w:spacing w:line="500" w:lineRule="exact"/>
        <w:ind w:firstLine="420" w:firstLineChars="200"/>
        <w:rPr>
          <w:rFonts w:hint="eastAsia" w:ascii="宋体" w:hAnsi="宋体"/>
          <w:szCs w:val="21"/>
        </w:rPr>
      </w:pPr>
      <w:r>
        <w:rPr>
          <w:rFonts w:hint="eastAsia" w:ascii="宋体" w:hAnsi="宋体"/>
          <w:szCs w:val="21"/>
        </w:rPr>
        <w:t>卖方应于合同签字生效后开始计算的</w:t>
      </w:r>
      <w:r>
        <w:rPr>
          <w:rFonts w:ascii="宋体" w:hAnsi="宋体"/>
          <w:b/>
          <w:szCs w:val="21"/>
          <w:u w:val="single"/>
        </w:rPr>
        <w:t xml:space="preserve">    </w:t>
      </w:r>
      <w:r>
        <w:rPr>
          <w:rFonts w:hint="eastAsia" w:ascii="宋体" w:hAnsi="宋体"/>
          <w:szCs w:val="21"/>
        </w:rPr>
        <w:t>日内，完成合同规定的全部责任与义务，提交一份完整的自我验收报告至买方验收。</w:t>
      </w:r>
    </w:p>
    <w:p>
      <w:pPr>
        <w:spacing w:line="500" w:lineRule="exact"/>
        <w:rPr>
          <w:rFonts w:ascii="宋体" w:hAnsi="宋体"/>
          <w:b/>
          <w:szCs w:val="21"/>
        </w:rPr>
      </w:pPr>
      <w:r>
        <w:rPr>
          <w:rFonts w:hint="eastAsia" w:ascii="宋体" w:hAnsi="宋体"/>
          <w:b/>
          <w:szCs w:val="21"/>
        </w:rPr>
        <w:t>六、验收要求</w:t>
      </w:r>
    </w:p>
    <w:p>
      <w:pPr>
        <w:spacing w:line="500" w:lineRule="exact"/>
        <w:ind w:firstLine="315" w:firstLineChars="150"/>
        <w:rPr>
          <w:rFonts w:hint="eastAsia"/>
          <w:szCs w:val="21"/>
        </w:rPr>
      </w:pPr>
      <w:r>
        <w:rPr>
          <w:szCs w:val="21"/>
        </w:rPr>
        <w:t>（一）质量标准</w:t>
      </w:r>
    </w:p>
    <w:p>
      <w:pPr>
        <w:spacing w:line="500" w:lineRule="exact"/>
        <w:ind w:firstLine="315" w:firstLineChars="150"/>
        <w:rPr>
          <w:rFonts w:hint="eastAsia" w:ascii="宋体" w:hAnsi="宋体"/>
          <w:szCs w:val="21"/>
        </w:rPr>
      </w:pPr>
      <w:r>
        <w:rPr>
          <w:rFonts w:ascii="宋体" w:hAnsi="宋体"/>
          <w:szCs w:val="21"/>
        </w:rPr>
        <w:t>卖方保证提供的</w:t>
      </w:r>
      <w:r>
        <w:rPr>
          <w:rFonts w:hint="eastAsia" w:ascii="宋体" w:hAnsi="宋体"/>
          <w:szCs w:val="21"/>
        </w:rPr>
        <w:t>货物或</w:t>
      </w:r>
      <w:r>
        <w:rPr>
          <w:rFonts w:ascii="宋体" w:hAnsi="宋体"/>
          <w:szCs w:val="21"/>
        </w:rPr>
        <w:t>服务质量应符合中华人民共和国相关标准及相应的技术规范、本次采购相关文件中的全部相关要求及卖方相关</w:t>
      </w:r>
      <w:r>
        <w:rPr>
          <w:rFonts w:hint="eastAsia" w:ascii="宋体" w:hAnsi="宋体"/>
          <w:szCs w:val="21"/>
        </w:rPr>
        <w:t>货物或</w:t>
      </w:r>
      <w:r>
        <w:rPr>
          <w:rFonts w:ascii="宋体" w:hAnsi="宋体"/>
          <w:szCs w:val="21"/>
        </w:rPr>
        <w:t>服务标准及相应的技术规范中之较高者。</w:t>
      </w:r>
    </w:p>
    <w:p>
      <w:pPr>
        <w:spacing w:line="500" w:lineRule="exact"/>
        <w:ind w:firstLine="315" w:firstLineChars="150"/>
        <w:rPr>
          <w:rFonts w:hint="eastAsia" w:ascii="宋体" w:hAnsi="宋体"/>
          <w:szCs w:val="21"/>
        </w:rPr>
      </w:pPr>
      <w:r>
        <w:rPr>
          <w:rFonts w:hint="eastAsia" w:ascii="宋体" w:hAnsi="宋体"/>
          <w:szCs w:val="21"/>
        </w:rPr>
        <w:t xml:space="preserve">   </w:t>
      </w:r>
      <w:r>
        <w:rPr>
          <w:rFonts w:ascii="宋体" w:hAnsi="宋体"/>
          <w:szCs w:val="21"/>
        </w:rPr>
        <w:t>（二）验收组织</w:t>
      </w:r>
    </w:p>
    <w:p>
      <w:pPr>
        <w:spacing w:line="500" w:lineRule="exact"/>
        <w:ind w:firstLine="315" w:firstLineChars="150"/>
        <w:rPr>
          <w:rFonts w:hint="eastAsia" w:ascii="宋体" w:hAnsi="宋体"/>
          <w:szCs w:val="21"/>
        </w:rPr>
      </w:pPr>
      <w:r>
        <w:rPr>
          <w:rFonts w:ascii="宋体" w:hAnsi="宋体"/>
          <w:szCs w:val="21"/>
        </w:rPr>
        <w:t>买方负责组织验收工作，政府向社会公众提供的公共服务项目，验收时应当邀请服务对象参与并出具意见，验收结果应当向社会公告。</w:t>
      </w:r>
    </w:p>
    <w:p>
      <w:pPr>
        <w:spacing w:line="500" w:lineRule="exact"/>
        <w:ind w:firstLine="315" w:firstLineChars="150"/>
        <w:rPr>
          <w:rFonts w:hint="eastAsia" w:ascii="宋体" w:hAnsi="宋体"/>
          <w:szCs w:val="21"/>
        </w:rPr>
      </w:pPr>
      <w:r>
        <w:rPr>
          <w:rFonts w:hint="eastAsia" w:ascii="宋体" w:hAnsi="宋体"/>
          <w:szCs w:val="21"/>
        </w:rPr>
        <w:t xml:space="preserve">   </w:t>
      </w:r>
      <w:r>
        <w:rPr>
          <w:rFonts w:ascii="宋体" w:hAnsi="宋体"/>
          <w:szCs w:val="21"/>
        </w:rPr>
        <w:t>（三）验收程序</w:t>
      </w:r>
    </w:p>
    <w:p>
      <w:pPr>
        <w:spacing w:line="500" w:lineRule="exact"/>
        <w:ind w:firstLine="315" w:firstLineChars="150"/>
        <w:rPr>
          <w:rFonts w:hint="eastAsia" w:ascii="宋体" w:hAnsi="宋体"/>
          <w:szCs w:val="21"/>
        </w:rPr>
      </w:pPr>
      <w:r>
        <w:rPr>
          <w:rFonts w:ascii="宋体" w:hAnsi="宋体"/>
          <w:szCs w:val="21"/>
        </w:rPr>
        <w:t>1、成立验收小组， 验收人员应由买方代表和技术专家组成。</w:t>
      </w:r>
    </w:p>
    <w:p>
      <w:pPr>
        <w:spacing w:line="500" w:lineRule="exact"/>
        <w:ind w:firstLine="315" w:firstLineChars="150"/>
        <w:rPr>
          <w:rFonts w:hint="eastAsia" w:ascii="宋体" w:hAnsi="宋体"/>
          <w:szCs w:val="21"/>
        </w:rPr>
      </w:pPr>
      <w:r>
        <w:rPr>
          <w:rFonts w:ascii="宋体" w:hAnsi="宋体"/>
          <w:szCs w:val="21"/>
        </w:rPr>
        <w:t>2、验收前要编制验收表格。</w:t>
      </w:r>
    </w:p>
    <w:p>
      <w:pPr>
        <w:spacing w:line="500" w:lineRule="exact"/>
        <w:ind w:firstLine="315" w:firstLineChars="150"/>
        <w:rPr>
          <w:rFonts w:hint="eastAsia" w:ascii="宋体" w:hAnsi="宋体"/>
          <w:szCs w:val="21"/>
        </w:rPr>
      </w:pPr>
      <w:r>
        <w:rPr>
          <w:rFonts w:ascii="宋体" w:hAnsi="宋体"/>
          <w:szCs w:val="21"/>
        </w:rPr>
        <w:t>3、验收时双方要按照验收表格逐项验收。</w:t>
      </w:r>
    </w:p>
    <w:p>
      <w:pPr>
        <w:spacing w:line="500" w:lineRule="exact"/>
        <w:ind w:firstLine="315" w:firstLineChars="150"/>
        <w:rPr>
          <w:rFonts w:hint="eastAsia" w:ascii="宋体" w:hAnsi="宋体"/>
          <w:szCs w:val="21"/>
        </w:rPr>
      </w:pPr>
      <w:r>
        <w:rPr>
          <w:rFonts w:ascii="宋体" w:hAnsi="宋体"/>
          <w:szCs w:val="21"/>
        </w:rPr>
        <w:t>4、验收方出具验收报告。</w:t>
      </w:r>
    </w:p>
    <w:p>
      <w:pPr>
        <w:spacing w:line="500" w:lineRule="exact"/>
        <w:rPr>
          <w:rFonts w:hint="eastAsia" w:ascii="宋体" w:hAnsi="宋体"/>
          <w:b/>
          <w:szCs w:val="21"/>
        </w:rPr>
      </w:pPr>
      <w:r>
        <w:rPr>
          <w:rFonts w:hint="eastAsia" w:ascii="宋体" w:hAnsi="宋体"/>
          <w:b/>
          <w:szCs w:val="21"/>
        </w:rPr>
        <w:t>七、售后服务内容及期限</w:t>
      </w:r>
    </w:p>
    <w:p>
      <w:pPr>
        <w:spacing w:line="500" w:lineRule="exact"/>
        <w:ind w:firstLine="420" w:firstLineChars="200"/>
        <w:rPr>
          <w:rFonts w:hint="eastAsia"/>
          <w:szCs w:val="21"/>
          <w:u w:val="single"/>
        </w:rPr>
      </w:pPr>
      <w:r>
        <w:rPr>
          <w:rFonts w:hint="eastAsia"/>
          <w:szCs w:val="21"/>
          <w:u w:val="single"/>
        </w:rPr>
        <w:t xml:space="preserve">                                                  </w:t>
      </w:r>
    </w:p>
    <w:p>
      <w:pPr>
        <w:spacing w:line="500" w:lineRule="exact"/>
        <w:rPr>
          <w:rFonts w:hint="eastAsia" w:ascii="宋体" w:hAnsi="宋体"/>
          <w:b/>
          <w:szCs w:val="21"/>
        </w:rPr>
      </w:pPr>
      <w:r>
        <w:rPr>
          <w:rFonts w:hint="eastAsia" w:ascii="宋体" w:hAnsi="宋体"/>
          <w:b/>
          <w:szCs w:val="21"/>
        </w:rPr>
        <w:t>八、违约责任</w:t>
      </w:r>
    </w:p>
    <w:p>
      <w:pPr>
        <w:spacing w:line="500" w:lineRule="exact"/>
        <w:ind w:firstLine="420" w:firstLineChars="200"/>
        <w:rPr>
          <w:rFonts w:hint="eastAsia"/>
          <w:szCs w:val="21"/>
        </w:rPr>
      </w:pPr>
      <w:r>
        <w:rPr>
          <w:szCs w:val="21"/>
        </w:rPr>
        <w:t>（一）卖方</w:t>
      </w:r>
      <w:r>
        <w:rPr>
          <w:rFonts w:hint="eastAsia"/>
          <w:szCs w:val="21"/>
        </w:rPr>
        <w:t>履约</w:t>
      </w:r>
      <w:r>
        <w:rPr>
          <w:szCs w:val="21"/>
        </w:rPr>
        <w:t>期限超过合同约定</w:t>
      </w:r>
      <w:r>
        <w:rPr>
          <w:rFonts w:hint="eastAsia"/>
          <w:szCs w:val="21"/>
        </w:rPr>
        <w:t>的</w:t>
      </w:r>
      <w:r>
        <w:rPr>
          <w:szCs w:val="21"/>
        </w:rPr>
        <w:t>期限。如果卖方由于自身的原因未能按期履行完合同，买方可从履约保证金中获得经济上的赔偿。其标准为</w:t>
      </w:r>
      <w:r>
        <w:rPr>
          <w:rFonts w:hint="eastAsia"/>
          <w:szCs w:val="21"/>
          <w:u w:val="single"/>
        </w:rPr>
        <w:t xml:space="preserve">                        </w:t>
      </w:r>
      <w:r>
        <w:rPr>
          <w:rFonts w:hint="eastAsia"/>
          <w:szCs w:val="21"/>
        </w:rPr>
        <w:t>。</w:t>
      </w:r>
    </w:p>
    <w:p>
      <w:pPr>
        <w:spacing w:line="500" w:lineRule="exact"/>
        <w:ind w:firstLine="420" w:firstLineChars="200"/>
        <w:rPr>
          <w:rFonts w:hint="eastAsia"/>
          <w:szCs w:val="21"/>
        </w:rPr>
      </w:pPr>
      <w:r>
        <w:rPr>
          <w:rFonts w:hint="eastAsia"/>
          <w:szCs w:val="21"/>
        </w:rPr>
        <w:t xml:space="preserve">   </w:t>
      </w:r>
      <w:r>
        <w:rPr>
          <w:szCs w:val="21"/>
        </w:rPr>
        <w:t>（二）卖方</w:t>
      </w:r>
      <w:r>
        <w:rPr>
          <w:rFonts w:hint="eastAsia"/>
          <w:szCs w:val="21"/>
        </w:rPr>
        <w:t>在规定的</w:t>
      </w:r>
      <w:r>
        <w:rPr>
          <w:szCs w:val="21"/>
        </w:rPr>
        <w:t>期限内未能履约。卖方在履行合同过程中，如果遇到不能按时履约情况，应及时以书面形式将不能按期履约的理由、延误的时间通知买方。买方在收到卖方通知后，有权决定是否延长合同的履行时间或终止合同。如买方终止合同，卖方不得要求买方返还履约保证金；如买方同意延长合同的履行时间，卖方必须在买方规定的时间内提供符合质量标准的</w:t>
      </w:r>
      <w:r>
        <w:rPr>
          <w:rFonts w:hint="eastAsia"/>
          <w:szCs w:val="21"/>
        </w:rPr>
        <w:t>货物或服务</w:t>
      </w:r>
      <w:r>
        <w:rPr>
          <w:szCs w:val="21"/>
        </w:rPr>
        <w:t>，由此造成的误期赔偿费按照前款约定执行。如卖方在买方规定的时间内未能提供符合质量标准的</w:t>
      </w:r>
      <w:r>
        <w:rPr>
          <w:rFonts w:hint="eastAsia"/>
          <w:szCs w:val="21"/>
        </w:rPr>
        <w:t>货物或服务</w:t>
      </w:r>
      <w:r>
        <w:rPr>
          <w:szCs w:val="21"/>
        </w:rPr>
        <w:t>，买方有权终止合同，</w:t>
      </w:r>
      <w:r>
        <w:rPr>
          <w:rFonts w:hint="eastAsia"/>
          <w:szCs w:val="21"/>
        </w:rPr>
        <w:t>不予</w:t>
      </w:r>
      <w:r>
        <w:rPr>
          <w:szCs w:val="21"/>
        </w:rPr>
        <w:t>退还履约保证金，提请政府采购监管部门</w:t>
      </w:r>
      <w:r>
        <w:rPr>
          <w:rFonts w:hint="eastAsia"/>
          <w:szCs w:val="21"/>
        </w:rPr>
        <w:t>按规定处理</w:t>
      </w:r>
      <w:r>
        <w:rPr>
          <w:szCs w:val="21"/>
        </w:rPr>
        <w:t>。</w:t>
      </w:r>
    </w:p>
    <w:p>
      <w:pPr>
        <w:spacing w:line="500" w:lineRule="exact"/>
        <w:ind w:firstLine="420" w:firstLineChars="200"/>
        <w:rPr>
          <w:rFonts w:hint="eastAsia"/>
          <w:szCs w:val="21"/>
        </w:rPr>
      </w:pPr>
      <w:r>
        <w:rPr>
          <w:rFonts w:hint="eastAsia"/>
          <w:szCs w:val="21"/>
        </w:rPr>
        <w:t xml:space="preserve">   </w:t>
      </w:r>
      <w:r>
        <w:rPr>
          <w:szCs w:val="21"/>
        </w:rPr>
        <w:t>（三）卖方履约不符合约定的质量标准，卖方必须重新提供符合质量标准的</w:t>
      </w:r>
      <w:r>
        <w:rPr>
          <w:rFonts w:hint="eastAsia"/>
          <w:szCs w:val="21"/>
        </w:rPr>
        <w:t>货物或</w:t>
      </w:r>
      <w:r>
        <w:rPr>
          <w:szCs w:val="21"/>
        </w:rPr>
        <w:t>服务，由此造成的误期赔偿费按照前款约定执行。如卖方在买方规定的时间内未能提供符合质量标准的</w:t>
      </w:r>
      <w:r>
        <w:rPr>
          <w:rFonts w:hint="eastAsia"/>
          <w:szCs w:val="21"/>
        </w:rPr>
        <w:t>货物或</w:t>
      </w:r>
      <w:r>
        <w:rPr>
          <w:szCs w:val="21"/>
        </w:rPr>
        <w:t>服务，买方有权终止合同，</w:t>
      </w:r>
      <w:r>
        <w:rPr>
          <w:rFonts w:hint="eastAsia"/>
          <w:szCs w:val="21"/>
        </w:rPr>
        <w:t>不予</w:t>
      </w:r>
      <w:r>
        <w:rPr>
          <w:szCs w:val="21"/>
        </w:rPr>
        <w:t>退还履约保证金，提请政府采购监管部门</w:t>
      </w:r>
      <w:r>
        <w:rPr>
          <w:rFonts w:hint="eastAsia"/>
          <w:szCs w:val="21"/>
        </w:rPr>
        <w:t>按规定处理</w:t>
      </w:r>
      <w:r>
        <w:rPr>
          <w:szCs w:val="21"/>
        </w:rPr>
        <w:t>。</w:t>
      </w:r>
    </w:p>
    <w:p>
      <w:pPr>
        <w:spacing w:line="500" w:lineRule="exact"/>
        <w:ind w:firstLine="420" w:firstLineChars="200"/>
        <w:rPr>
          <w:rFonts w:hint="eastAsia"/>
          <w:szCs w:val="21"/>
        </w:rPr>
      </w:pPr>
      <w:r>
        <w:rPr>
          <w:rFonts w:hint="eastAsia"/>
          <w:szCs w:val="21"/>
        </w:rPr>
        <w:t xml:space="preserve">   </w:t>
      </w:r>
      <w:r>
        <w:rPr>
          <w:szCs w:val="21"/>
        </w:rPr>
        <w:t>（四）卖方将合同转包、擅自变更、中止或者终止合同的，买方有权终止合同，并将提请政府采购监管部门</w:t>
      </w:r>
      <w:r>
        <w:rPr>
          <w:rFonts w:hint="eastAsia"/>
          <w:szCs w:val="21"/>
        </w:rPr>
        <w:t>按规定处理</w:t>
      </w:r>
      <w:r>
        <w:rPr>
          <w:szCs w:val="21"/>
        </w:rPr>
        <w:t>。</w:t>
      </w:r>
    </w:p>
    <w:p>
      <w:pPr>
        <w:spacing w:line="500" w:lineRule="exact"/>
        <w:ind w:firstLine="420" w:firstLineChars="200"/>
        <w:rPr>
          <w:rFonts w:hint="eastAsia"/>
          <w:szCs w:val="21"/>
        </w:rPr>
      </w:pPr>
      <w:r>
        <w:rPr>
          <w:rFonts w:hint="eastAsia"/>
          <w:szCs w:val="21"/>
        </w:rPr>
        <w:t xml:space="preserve">   </w:t>
      </w:r>
      <w:r>
        <w:rPr>
          <w:szCs w:val="21"/>
        </w:rPr>
        <w:t>（五）买方未能按时组织验收，由政府采购监管部门</w:t>
      </w:r>
      <w:r>
        <w:rPr>
          <w:rFonts w:hint="eastAsia"/>
          <w:szCs w:val="21"/>
        </w:rPr>
        <w:t>按规定处理</w:t>
      </w:r>
      <w:r>
        <w:rPr>
          <w:szCs w:val="21"/>
        </w:rPr>
        <w:t>。</w:t>
      </w:r>
    </w:p>
    <w:p>
      <w:pPr>
        <w:spacing w:line="500" w:lineRule="exact"/>
        <w:ind w:firstLine="420" w:firstLineChars="200"/>
        <w:rPr>
          <w:rFonts w:hint="eastAsia"/>
          <w:szCs w:val="21"/>
        </w:rPr>
      </w:pPr>
      <w:r>
        <w:rPr>
          <w:rFonts w:hint="eastAsia"/>
          <w:szCs w:val="21"/>
        </w:rPr>
        <w:t xml:space="preserve">   </w:t>
      </w:r>
      <w:r>
        <w:rPr>
          <w:szCs w:val="21"/>
        </w:rPr>
        <w:t>（六）买方违反合同规定拒绝接收</w:t>
      </w:r>
      <w:r>
        <w:rPr>
          <w:rFonts w:hint="eastAsia"/>
          <w:szCs w:val="21"/>
        </w:rPr>
        <w:t>货物或</w:t>
      </w:r>
      <w:r>
        <w:rPr>
          <w:szCs w:val="21"/>
        </w:rPr>
        <w:t>服务的，应当承担由此造成的损失。</w:t>
      </w:r>
    </w:p>
    <w:p>
      <w:pPr>
        <w:spacing w:line="500" w:lineRule="exact"/>
        <w:ind w:firstLine="420" w:firstLineChars="200"/>
        <w:rPr>
          <w:rFonts w:hint="eastAsia"/>
          <w:szCs w:val="21"/>
        </w:rPr>
      </w:pPr>
      <w:r>
        <w:rPr>
          <w:rFonts w:hint="eastAsia"/>
          <w:szCs w:val="21"/>
        </w:rPr>
        <w:t xml:space="preserve">   </w:t>
      </w:r>
      <w:r>
        <w:rPr>
          <w:szCs w:val="21"/>
        </w:rPr>
        <w:t>（七）验收合格后，买方未能按时提请付款，由政府采购监管部门</w:t>
      </w:r>
      <w:r>
        <w:rPr>
          <w:rFonts w:hint="eastAsia"/>
          <w:szCs w:val="21"/>
        </w:rPr>
        <w:t>按规定处理</w:t>
      </w:r>
      <w:r>
        <w:rPr>
          <w:szCs w:val="21"/>
        </w:rPr>
        <w:t>。</w:t>
      </w:r>
    </w:p>
    <w:p>
      <w:pPr>
        <w:spacing w:line="500" w:lineRule="exact"/>
        <w:ind w:firstLine="420" w:firstLineChars="200"/>
        <w:rPr>
          <w:rFonts w:hint="eastAsia" w:ascii="宋体" w:hAnsi="宋体"/>
          <w:b/>
          <w:szCs w:val="21"/>
        </w:rPr>
      </w:pPr>
      <w:r>
        <w:rPr>
          <w:rFonts w:hint="eastAsia"/>
          <w:szCs w:val="21"/>
        </w:rPr>
        <w:t xml:space="preserve">   </w:t>
      </w:r>
      <w:r>
        <w:rPr>
          <w:szCs w:val="21"/>
        </w:rPr>
        <w:t>（八）买方擅自变更、中止或者终止合同，由政府采购监管部门</w:t>
      </w:r>
      <w:r>
        <w:rPr>
          <w:rFonts w:hint="eastAsia"/>
          <w:szCs w:val="21"/>
        </w:rPr>
        <w:t>按规定处理</w:t>
      </w:r>
      <w:r>
        <w:rPr>
          <w:szCs w:val="21"/>
        </w:rPr>
        <w:t>。</w:t>
      </w:r>
    </w:p>
    <w:p>
      <w:pPr>
        <w:spacing w:line="500" w:lineRule="exact"/>
        <w:rPr>
          <w:rFonts w:hint="eastAsia" w:ascii="宋体" w:hAnsi="宋体"/>
          <w:b/>
          <w:szCs w:val="21"/>
        </w:rPr>
      </w:pPr>
      <w:r>
        <w:rPr>
          <w:rFonts w:hint="eastAsia" w:ascii="宋体" w:hAnsi="宋体"/>
          <w:b/>
          <w:szCs w:val="21"/>
        </w:rPr>
        <w:t>九、履约保证金退还</w:t>
      </w:r>
    </w:p>
    <w:p>
      <w:pPr>
        <w:spacing w:line="500" w:lineRule="exact"/>
        <w:rPr>
          <w:rFonts w:hint="eastAsia"/>
          <w:szCs w:val="21"/>
        </w:rPr>
      </w:pPr>
      <w:r>
        <w:rPr>
          <w:rFonts w:hint="eastAsia"/>
          <w:szCs w:val="21"/>
        </w:rPr>
        <w:t>1、方式：</w:t>
      </w:r>
    </w:p>
    <w:p>
      <w:pPr>
        <w:spacing w:line="500" w:lineRule="exact"/>
        <w:rPr>
          <w:rFonts w:hint="eastAsia"/>
          <w:szCs w:val="21"/>
        </w:rPr>
      </w:pPr>
      <w:r>
        <w:rPr>
          <w:rFonts w:hint="eastAsia"/>
          <w:szCs w:val="21"/>
        </w:rPr>
        <w:t>2、时间：</w:t>
      </w:r>
    </w:p>
    <w:p>
      <w:pPr>
        <w:spacing w:line="500" w:lineRule="exact"/>
        <w:rPr>
          <w:rFonts w:hint="eastAsia"/>
          <w:szCs w:val="21"/>
        </w:rPr>
      </w:pPr>
      <w:r>
        <w:rPr>
          <w:rFonts w:hint="eastAsia"/>
          <w:szCs w:val="21"/>
        </w:rPr>
        <w:t>3、条件：</w:t>
      </w:r>
    </w:p>
    <w:p>
      <w:pPr>
        <w:spacing w:line="500" w:lineRule="exact"/>
        <w:rPr>
          <w:rFonts w:hint="eastAsia"/>
          <w:szCs w:val="21"/>
        </w:rPr>
      </w:pPr>
      <w:r>
        <w:rPr>
          <w:rFonts w:hint="eastAsia"/>
          <w:szCs w:val="21"/>
        </w:rPr>
        <w:t>4、逾期退还履约保证金的违约责任：</w:t>
      </w:r>
    </w:p>
    <w:p>
      <w:pPr>
        <w:spacing w:line="500" w:lineRule="exact"/>
        <w:rPr>
          <w:rFonts w:hint="eastAsia" w:ascii="宋体" w:hAnsi="宋体"/>
          <w:b/>
          <w:szCs w:val="21"/>
        </w:rPr>
      </w:pPr>
      <w:r>
        <w:rPr>
          <w:rFonts w:hint="eastAsia" w:ascii="宋体" w:hAnsi="宋体"/>
          <w:b/>
          <w:szCs w:val="21"/>
        </w:rPr>
        <w:t>十、合同签订地点</w:t>
      </w:r>
    </w:p>
    <w:p>
      <w:pPr>
        <w:spacing w:line="500" w:lineRule="exact"/>
        <w:ind w:firstLine="480" w:firstLineChars="200"/>
        <w:rPr>
          <w:rFonts w:hint="eastAsia" w:ascii="宋体" w:hAnsi="宋体"/>
          <w:b/>
          <w:szCs w:val="21"/>
        </w:rPr>
      </w:pPr>
      <w:r>
        <w:rPr>
          <w:rStyle w:val="22"/>
          <w:rFonts w:hint="default"/>
        </w:rPr>
        <w:t>本合同在</w:t>
      </w:r>
      <w:r>
        <w:rPr>
          <w:rStyle w:val="22"/>
          <w:rFonts w:hint="default"/>
          <w:u w:val="single"/>
        </w:rPr>
        <w:t xml:space="preserve">                          </w:t>
      </w:r>
      <w:r>
        <w:rPr>
          <w:rStyle w:val="22"/>
          <w:rFonts w:hint="default"/>
        </w:rPr>
        <w:t>签订。</w:t>
      </w:r>
    </w:p>
    <w:p>
      <w:pPr>
        <w:spacing w:line="500" w:lineRule="exact"/>
        <w:rPr>
          <w:rFonts w:ascii="宋体" w:hAnsi="宋体"/>
          <w:b/>
          <w:szCs w:val="21"/>
        </w:rPr>
      </w:pPr>
      <w:r>
        <w:rPr>
          <w:rFonts w:hint="eastAsia" w:ascii="宋体" w:hAnsi="宋体"/>
          <w:b/>
          <w:szCs w:val="21"/>
        </w:rPr>
        <w:t>十一、合同生效</w:t>
      </w:r>
    </w:p>
    <w:p>
      <w:pPr>
        <w:spacing w:line="500" w:lineRule="exact"/>
        <w:ind w:firstLine="420"/>
        <w:jc w:val="left"/>
        <w:rPr>
          <w:rFonts w:hint="eastAsia"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份，经买卖双方签字盖章、并收到卖方提交的履约保证金后立即生效。履约保证金数额为</w:t>
      </w:r>
      <w:r>
        <w:rPr>
          <w:rFonts w:ascii="宋体" w:hAnsi="宋体"/>
          <w:szCs w:val="21"/>
          <w:u w:val="single"/>
        </w:rPr>
        <w:t xml:space="preserve">       </w:t>
      </w:r>
      <w:r>
        <w:rPr>
          <w:rFonts w:hint="eastAsia" w:ascii="宋体" w:hAnsi="宋体"/>
          <w:szCs w:val="21"/>
        </w:rPr>
        <w:t>元</w:t>
      </w:r>
      <w:r>
        <w:rPr>
          <w:rFonts w:ascii="宋体" w:hAnsi="宋体"/>
          <w:szCs w:val="21"/>
        </w:rPr>
        <w:t>(</w:t>
      </w:r>
      <w:r>
        <w:rPr>
          <w:rFonts w:hint="eastAsia" w:ascii="宋体" w:hAnsi="宋体"/>
          <w:szCs w:val="21"/>
        </w:rPr>
        <w:t>人民币大写：</w:t>
      </w:r>
      <w:r>
        <w:rPr>
          <w:rFonts w:ascii="宋体" w:hAnsi="宋体"/>
          <w:szCs w:val="21"/>
          <w:u w:val="single"/>
        </w:rPr>
        <w:t xml:space="preserve">    </w:t>
      </w:r>
      <w:r>
        <w:rPr>
          <w:rFonts w:hint="eastAsia" w:ascii="宋体" w:hAnsi="宋体"/>
          <w:szCs w:val="21"/>
        </w:rPr>
        <w:t>元</w:t>
      </w:r>
      <w:r>
        <w:rPr>
          <w:rFonts w:ascii="宋体" w:hAnsi="宋体"/>
          <w:szCs w:val="21"/>
        </w:rPr>
        <w:t>)</w:t>
      </w:r>
      <w:r>
        <w:rPr>
          <w:rFonts w:hint="eastAsia" w:ascii="宋体" w:hAnsi="宋体"/>
          <w:szCs w:val="21"/>
        </w:rPr>
        <w:t>，期限为</w:t>
      </w:r>
      <w:r>
        <w:rPr>
          <w:rFonts w:ascii="宋体" w:hAnsi="宋体"/>
          <w:szCs w:val="21"/>
          <w:u w:val="single"/>
        </w:rPr>
        <w:t xml:space="preserve">   </w:t>
      </w:r>
      <w:r>
        <w:rPr>
          <w:rFonts w:hint="eastAsia" w:ascii="宋体" w:hAnsi="宋体"/>
          <w:szCs w:val="21"/>
        </w:rPr>
        <w:t>个月。</w:t>
      </w:r>
    </w:p>
    <w:p>
      <w:pPr>
        <w:spacing w:line="500" w:lineRule="exact"/>
        <w:jc w:val="left"/>
        <w:rPr>
          <w:rFonts w:hint="eastAsia"/>
          <w:b/>
          <w:szCs w:val="21"/>
        </w:rPr>
      </w:pPr>
      <w:r>
        <w:rPr>
          <w:b/>
          <w:szCs w:val="21"/>
        </w:rPr>
        <w:t>十</w:t>
      </w:r>
      <w:r>
        <w:rPr>
          <w:rFonts w:hint="eastAsia"/>
          <w:b/>
          <w:szCs w:val="21"/>
        </w:rPr>
        <w:t>二</w:t>
      </w:r>
      <w:r>
        <w:rPr>
          <w:b/>
          <w:szCs w:val="21"/>
        </w:rPr>
        <w:t>、合同的终止</w:t>
      </w:r>
    </w:p>
    <w:p>
      <w:pPr>
        <w:spacing w:line="500" w:lineRule="exact"/>
        <w:jc w:val="left"/>
        <w:rPr>
          <w:rFonts w:hint="eastAsia"/>
          <w:szCs w:val="21"/>
        </w:rPr>
      </w:pPr>
      <w:r>
        <w:rPr>
          <w:rStyle w:val="22"/>
          <w:rFonts w:hint="default"/>
        </w:rPr>
        <w:t>（</w:t>
      </w:r>
      <w:r>
        <w:rPr>
          <w:szCs w:val="21"/>
        </w:rPr>
        <w:t>一）本合同因下列原因而终止：</w:t>
      </w:r>
    </w:p>
    <w:p>
      <w:pPr>
        <w:spacing w:line="500" w:lineRule="exact"/>
        <w:jc w:val="left"/>
        <w:rPr>
          <w:rFonts w:hint="eastAsia"/>
          <w:szCs w:val="21"/>
        </w:rPr>
      </w:pPr>
      <w:r>
        <w:rPr>
          <w:szCs w:val="21"/>
        </w:rPr>
        <w:t>1、 本合同正常履行完毕；</w:t>
      </w:r>
    </w:p>
    <w:p>
      <w:pPr>
        <w:spacing w:line="500" w:lineRule="exact"/>
        <w:jc w:val="left"/>
        <w:rPr>
          <w:rFonts w:hint="eastAsia"/>
          <w:szCs w:val="21"/>
        </w:rPr>
      </w:pPr>
      <w:r>
        <w:rPr>
          <w:szCs w:val="21"/>
        </w:rPr>
        <w:t>2、合同双方协议终止本合同的履行；</w:t>
      </w:r>
    </w:p>
    <w:p>
      <w:pPr>
        <w:spacing w:line="500" w:lineRule="exact"/>
        <w:jc w:val="left"/>
        <w:rPr>
          <w:rFonts w:hint="eastAsia"/>
          <w:szCs w:val="21"/>
        </w:rPr>
      </w:pPr>
      <w:r>
        <w:rPr>
          <w:szCs w:val="21"/>
        </w:rPr>
        <w:t>3、不可抗力事件导致本合同无法履行或履行不必要；</w:t>
      </w:r>
    </w:p>
    <w:p>
      <w:pPr>
        <w:spacing w:line="500" w:lineRule="exact"/>
        <w:jc w:val="left"/>
        <w:rPr>
          <w:rFonts w:hint="eastAsia"/>
          <w:szCs w:val="21"/>
        </w:rPr>
      </w:pPr>
      <w:r>
        <w:rPr>
          <w:szCs w:val="21"/>
        </w:rPr>
        <w:t>4、符合本合同约定的其他终止合同的条款。</w:t>
      </w:r>
    </w:p>
    <w:p>
      <w:pPr>
        <w:spacing w:line="500" w:lineRule="exact"/>
        <w:jc w:val="left"/>
        <w:rPr>
          <w:szCs w:val="21"/>
        </w:rPr>
      </w:pPr>
      <w:r>
        <w:rPr>
          <w:szCs w:val="21"/>
        </w:rPr>
        <w:t>（二）对本合同终止有过错的一方应赔偿另一方因合同终止而受到的损失。对合同终止双方均无过错的，则各自承担所受到的损失。</w:t>
      </w:r>
    </w:p>
    <w:p>
      <w:pPr>
        <w:spacing w:line="500" w:lineRule="exact"/>
        <w:rPr>
          <w:rFonts w:hint="eastAsia"/>
          <w:b/>
          <w:szCs w:val="21"/>
        </w:rPr>
      </w:pPr>
      <w:r>
        <w:rPr>
          <w:b/>
          <w:szCs w:val="21"/>
        </w:rPr>
        <w:t>十</w:t>
      </w:r>
      <w:r>
        <w:rPr>
          <w:rFonts w:hint="eastAsia"/>
          <w:b/>
          <w:szCs w:val="21"/>
        </w:rPr>
        <w:t>三</w:t>
      </w:r>
      <w:r>
        <w:rPr>
          <w:b/>
          <w:szCs w:val="21"/>
        </w:rPr>
        <w:t>、其他</w:t>
      </w:r>
    </w:p>
    <w:p>
      <w:pPr>
        <w:spacing w:line="500" w:lineRule="exact"/>
        <w:rPr>
          <w:rFonts w:hint="eastAsia"/>
          <w:szCs w:val="21"/>
        </w:rPr>
      </w:pPr>
      <w:r>
        <w:rPr>
          <w:szCs w:val="21"/>
        </w:rPr>
        <w:t>（一）买卖双方必须严格按照</w:t>
      </w:r>
      <w:r>
        <w:rPr>
          <w:rFonts w:hint="eastAsia"/>
          <w:szCs w:val="21"/>
        </w:rPr>
        <w:t>招标</w:t>
      </w:r>
      <w:r>
        <w:rPr>
          <w:szCs w:val="21"/>
        </w:rPr>
        <w:t>文件、投标文件及有关承诺签订采购合同，不得擅自变更。合同执行期内，买卖双方均不得随意变更或解除合同。</w:t>
      </w:r>
    </w:p>
    <w:p>
      <w:pPr>
        <w:spacing w:line="500" w:lineRule="exact"/>
        <w:rPr>
          <w:rFonts w:hint="eastAsia"/>
          <w:szCs w:val="21"/>
        </w:rPr>
      </w:pPr>
      <w:r>
        <w:rPr>
          <w:szCs w:val="21"/>
        </w:rPr>
        <w:t>（二）本合同执行期间，如遇不可抗力，致使合同无法履行时，买卖双方应按有关法律规定及时协商处理。</w:t>
      </w:r>
    </w:p>
    <w:p>
      <w:pPr>
        <w:spacing w:line="500" w:lineRule="exact"/>
        <w:rPr>
          <w:rFonts w:hint="eastAsia"/>
          <w:szCs w:val="21"/>
        </w:rPr>
      </w:pPr>
      <w:r>
        <w:rPr>
          <w:szCs w:val="21"/>
        </w:rPr>
        <w:t>（三） 合同未尽事宜， 买卖双方另行签订补充协议， 补充协议是合同的组成部分。</w:t>
      </w:r>
    </w:p>
    <w:p>
      <w:pPr>
        <w:spacing w:line="500" w:lineRule="exact"/>
        <w:rPr>
          <w:rFonts w:ascii="宋体" w:hAnsi="宋体"/>
          <w:szCs w:val="21"/>
        </w:rPr>
      </w:pPr>
      <w:r>
        <w:rPr>
          <w:szCs w:val="21"/>
        </w:rPr>
        <w:t>（四） 本合同如发生纠纷， 买卖双方应当及时协商解决，协商不成时，按以下第（）项方式处理：①根据《中华人民共和国仲裁法》的规定向</w:t>
      </w:r>
      <w:r>
        <w:rPr>
          <w:rFonts w:hint="eastAsia"/>
          <w:szCs w:val="21"/>
          <w:u w:val="single"/>
        </w:rPr>
        <w:t xml:space="preserve">       </w:t>
      </w:r>
      <w:r>
        <w:rPr>
          <w:szCs w:val="21"/>
        </w:rPr>
        <w:t>申请仲裁。②向</w:t>
      </w:r>
      <w:r>
        <w:rPr>
          <w:rFonts w:hint="eastAsia"/>
          <w:szCs w:val="21"/>
          <w:u w:val="single"/>
        </w:rPr>
        <w:t xml:space="preserve">     </w:t>
      </w:r>
      <w:r>
        <w:rPr>
          <w:szCs w:val="21"/>
        </w:rPr>
        <w:t>人民法院起诉。</w:t>
      </w:r>
    </w:p>
    <w:p>
      <w:pPr>
        <w:spacing w:line="500" w:lineRule="exact"/>
        <w:ind w:firstLine="105" w:firstLineChars="50"/>
        <w:rPr>
          <w:rFonts w:ascii="宋体" w:hAnsi="宋体"/>
          <w:szCs w:val="21"/>
        </w:rPr>
      </w:pPr>
    </w:p>
    <w:p>
      <w:pPr>
        <w:spacing w:line="500" w:lineRule="exact"/>
        <w:ind w:firstLine="105" w:firstLineChars="50"/>
        <w:rPr>
          <w:rFonts w:ascii="宋体" w:hAnsi="宋体"/>
          <w:szCs w:val="21"/>
        </w:rPr>
      </w:pPr>
      <w:r>
        <w:rPr>
          <w:rFonts w:hint="eastAsia" w:ascii="宋体" w:hAnsi="宋体"/>
          <w:szCs w:val="21"/>
        </w:rPr>
        <w:t>买    方：</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卖    方：           </w:t>
      </w:r>
    </w:p>
    <w:p>
      <w:pPr>
        <w:spacing w:line="500" w:lineRule="exact"/>
        <w:ind w:firstLine="105" w:firstLineChars="50"/>
        <w:rPr>
          <w:rFonts w:ascii="宋体" w:hAnsi="宋体"/>
          <w:szCs w:val="21"/>
        </w:rPr>
      </w:pPr>
      <w:r>
        <w:rPr>
          <w:rFonts w:hint="eastAsia" w:ascii="宋体" w:hAnsi="宋体"/>
          <w:szCs w:val="21"/>
        </w:rPr>
        <w:t>单位盖章：</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单位盖章：           </w:t>
      </w:r>
    </w:p>
    <w:p>
      <w:pPr>
        <w:spacing w:line="500" w:lineRule="exact"/>
        <w:ind w:firstLine="105" w:firstLineChars="50"/>
        <w:rPr>
          <w:rFonts w:ascii="宋体" w:hAnsi="宋体"/>
          <w:szCs w:val="21"/>
        </w:rPr>
      </w:pPr>
      <w:r>
        <w:rPr>
          <w:rFonts w:hint="eastAsia" w:ascii="宋体" w:hAnsi="宋体"/>
          <w:szCs w:val="21"/>
        </w:rPr>
        <w:t>代表签字：</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代表签字：           </w:t>
      </w:r>
    </w:p>
    <w:p>
      <w:pPr>
        <w:spacing w:line="500" w:lineRule="exact"/>
        <w:rPr>
          <w:rFonts w:ascii="宋体" w:hAnsi="宋体"/>
          <w:szCs w:val="21"/>
        </w:rPr>
      </w:pPr>
    </w:p>
    <w:p>
      <w:pPr>
        <w:spacing w:line="500" w:lineRule="exact"/>
        <w:rPr>
          <w:rFonts w:hint="eastAsia" w:ascii="宋体" w:hAnsi="宋体"/>
          <w:szCs w:val="21"/>
        </w:rPr>
      </w:pPr>
      <w:r>
        <w:rPr>
          <w:rFonts w:hint="eastAsia" w:ascii="宋体" w:hAnsi="宋体"/>
          <w:szCs w:val="21"/>
        </w:rPr>
        <w:t xml:space="preserve">                          </w:t>
      </w:r>
    </w:p>
    <w:p>
      <w:pPr>
        <w:spacing w:line="500" w:lineRule="exact"/>
        <w:rPr>
          <w:rFonts w:hint="eastAsia" w:ascii="宋体" w:hAnsi="宋体"/>
          <w:szCs w:val="21"/>
        </w:rPr>
      </w:pPr>
    </w:p>
    <w:p>
      <w:pPr>
        <w:spacing w:line="500" w:lineRule="exact"/>
        <w:rPr>
          <w:rFonts w:hint="eastAsia" w:ascii="宋体" w:hAnsi="宋体"/>
          <w:szCs w:val="21"/>
        </w:rPr>
      </w:pPr>
      <w:r>
        <w:rPr>
          <w:rFonts w:hint="eastAsia" w:ascii="宋体" w:hAnsi="宋体"/>
          <w:szCs w:val="21"/>
        </w:rPr>
        <w:t>合同备案方：</w:t>
      </w:r>
    </w:p>
    <w:p>
      <w:pPr>
        <w:spacing w:line="500" w:lineRule="exact"/>
        <w:rPr>
          <w:rFonts w:ascii="宋体" w:hAnsi="宋体"/>
          <w:szCs w:val="21"/>
        </w:rPr>
      </w:pPr>
    </w:p>
    <w:p>
      <w:pPr>
        <w:spacing w:line="500" w:lineRule="exact"/>
        <w:ind w:firstLine="5040" w:firstLineChars="2400"/>
        <w:rPr>
          <w:rFonts w:ascii="宋体" w:hAnsi="宋体"/>
          <w:szCs w:val="21"/>
        </w:rPr>
      </w:pPr>
      <w:r>
        <w:rPr>
          <w:rFonts w:hint="eastAsia" w:ascii="宋体" w:hAnsi="宋体"/>
          <w:szCs w:val="21"/>
        </w:rPr>
        <w:t xml:space="preserve">    日期：</w:t>
      </w: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spacing w:before="156" w:beforeLines="50" w:after="93" w:afterLines="30" w:line="360" w:lineRule="auto"/>
        <w:rPr>
          <w:rFonts w:hint="eastAsia" w:ascii="宋体" w:hAnsi="宋体"/>
          <w:sz w:val="28"/>
          <w:szCs w:val="27"/>
        </w:rPr>
      </w:pPr>
      <w:r>
        <w:rPr>
          <w:rFonts w:hint="eastAsia" w:ascii="宋体" w:hAnsi="宋体"/>
          <w:sz w:val="24"/>
          <w:szCs w:val="27"/>
        </w:rPr>
        <w:t xml:space="preserve">   </w:t>
      </w:r>
      <w:r>
        <w:rPr>
          <w:rFonts w:hint="eastAsia" w:ascii="宋体" w:hAnsi="宋体"/>
          <w:sz w:val="28"/>
          <w:szCs w:val="27"/>
        </w:rPr>
        <w:t xml:space="preserve"> </w:t>
      </w:r>
    </w:p>
    <w:p>
      <w:pPr>
        <w:pStyle w:val="3"/>
        <w:rPr>
          <w:rFonts w:hint="eastAsia"/>
        </w:rPr>
      </w:pPr>
      <w:bookmarkStart w:id="127" w:name="_Toc482084476"/>
      <w:r>
        <w:br w:type="page"/>
      </w:r>
      <w:bookmarkStart w:id="128" w:name="_Toc26818"/>
      <w:r>
        <w:rPr>
          <w:rFonts w:hint="eastAsia"/>
        </w:rPr>
        <w:t>第七章 投标文件格式</w:t>
      </w:r>
      <w:bookmarkEnd w:id="127"/>
      <w:bookmarkEnd w:id="128"/>
    </w:p>
    <w:p>
      <w:pPr>
        <w:pStyle w:val="4"/>
      </w:pPr>
      <w:bookmarkStart w:id="129" w:name="_Toc482084477"/>
      <w:bookmarkStart w:id="130" w:name="_Toc17396"/>
      <w:r>
        <w:rPr>
          <w:rFonts w:hint="eastAsia"/>
        </w:rPr>
        <w:t>商务技术标格式</w:t>
      </w:r>
      <w:bookmarkEnd w:id="129"/>
      <w:bookmarkEnd w:id="130"/>
    </w:p>
    <w:p>
      <w:pPr>
        <w:spacing w:line="500" w:lineRule="exact"/>
        <w:rPr>
          <w:rFonts w:ascii="宋体" w:hAnsi="宋体" w:cs="Arial"/>
          <w:szCs w:val="21"/>
        </w:rPr>
      </w:pPr>
    </w:p>
    <w:p>
      <w:pPr>
        <w:spacing w:line="500" w:lineRule="exact"/>
        <w:ind w:left="2940" w:firstLine="420"/>
        <w:rPr>
          <w:rFonts w:ascii="宋体" w:hAnsi="宋体" w:cs="Arial"/>
          <w:sz w:val="32"/>
          <w:szCs w:val="32"/>
        </w:rPr>
      </w:pPr>
      <w:r>
        <w:rPr>
          <w:rFonts w:hint="eastAsia" w:ascii="宋体" w:hAnsi="宋体" w:cs="Arial"/>
          <w:sz w:val="32"/>
          <w:szCs w:val="32"/>
        </w:rPr>
        <w:t>项目名称：</w:t>
      </w:r>
    </w:p>
    <w:p>
      <w:pPr>
        <w:spacing w:line="500" w:lineRule="exact"/>
        <w:jc w:val="center"/>
        <w:rPr>
          <w:rFonts w:ascii="宋体" w:hAnsi="宋体" w:cs="Arial"/>
          <w:sz w:val="32"/>
          <w:szCs w:val="32"/>
        </w:rPr>
      </w:pPr>
      <w:r>
        <w:rPr>
          <w:rFonts w:hint="eastAsia" w:ascii="宋体" w:hAnsi="宋体" w:cs="Arial"/>
          <w:sz w:val="32"/>
          <w:szCs w:val="32"/>
        </w:rPr>
        <w:t>项目编号：</w:t>
      </w:r>
    </w:p>
    <w:p>
      <w:pPr>
        <w:spacing w:line="500" w:lineRule="exact"/>
        <w:jc w:val="center"/>
        <w:rPr>
          <w:rFonts w:ascii="宋体" w:hAnsi="宋体" w:cs="Arial"/>
          <w:sz w:val="32"/>
          <w:szCs w:val="32"/>
        </w:rPr>
      </w:pPr>
      <w:r>
        <w:rPr>
          <w:rFonts w:hint="eastAsia" w:ascii="宋体" w:hAnsi="宋体" w:cs="Arial"/>
          <w:sz w:val="32"/>
          <w:szCs w:val="32"/>
        </w:rPr>
        <w:t>所投包号：</w:t>
      </w:r>
    </w:p>
    <w:p>
      <w:pPr>
        <w:spacing w:line="500" w:lineRule="exact"/>
        <w:jc w:val="center"/>
        <w:rPr>
          <w:rFonts w:ascii="宋体" w:hAnsi="宋体" w:cs="Arial"/>
          <w:szCs w:val="21"/>
        </w:rPr>
      </w:pPr>
    </w:p>
    <w:p>
      <w:pPr>
        <w:spacing w:line="900" w:lineRule="exact"/>
        <w:jc w:val="center"/>
        <w:rPr>
          <w:rFonts w:ascii="宋体" w:hAnsi="宋体" w:cs="Arial"/>
          <w:szCs w:val="21"/>
        </w:rPr>
      </w:pPr>
    </w:p>
    <w:p>
      <w:pPr>
        <w:spacing w:line="900" w:lineRule="exact"/>
        <w:jc w:val="center"/>
        <w:rPr>
          <w:rFonts w:ascii="黑体" w:hAnsi="黑体" w:eastAsia="黑体" w:cs="Arial"/>
          <w:sz w:val="84"/>
          <w:szCs w:val="84"/>
        </w:rPr>
      </w:pPr>
      <w:r>
        <w:rPr>
          <w:rFonts w:hint="eastAsia" w:ascii="黑体" w:hAnsi="黑体" w:eastAsia="黑体" w:cs="Arial"/>
          <w:sz w:val="84"/>
          <w:szCs w:val="84"/>
        </w:rPr>
        <w:t>商</w:t>
      </w:r>
    </w:p>
    <w:p>
      <w:pPr>
        <w:spacing w:line="900" w:lineRule="exact"/>
        <w:jc w:val="center"/>
        <w:rPr>
          <w:rFonts w:ascii="黑体" w:hAnsi="黑体" w:eastAsia="黑体" w:cs="Arial"/>
          <w:sz w:val="84"/>
          <w:szCs w:val="84"/>
        </w:rPr>
      </w:pPr>
      <w:r>
        <w:rPr>
          <w:rFonts w:hint="eastAsia" w:ascii="黑体" w:hAnsi="黑体" w:eastAsia="黑体" w:cs="Arial"/>
          <w:sz w:val="84"/>
          <w:szCs w:val="84"/>
        </w:rPr>
        <w:t>务</w:t>
      </w:r>
    </w:p>
    <w:p>
      <w:pPr>
        <w:spacing w:line="900" w:lineRule="exact"/>
        <w:jc w:val="center"/>
        <w:rPr>
          <w:rFonts w:ascii="黑体" w:hAnsi="黑体" w:eastAsia="黑体" w:cs="Arial"/>
          <w:sz w:val="84"/>
          <w:szCs w:val="84"/>
        </w:rPr>
      </w:pPr>
      <w:r>
        <w:rPr>
          <w:rFonts w:hint="eastAsia" w:ascii="黑体" w:hAnsi="黑体" w:eastAsia="黑体" w:cs="Arial"/>
          <w:sz w:val="84"/>
          <w:szCs w:val="84"/>
        </w:rPr>
        <w:t>技</w:t>
      </w:r>
    </w:p>
    <w:p>
      <w:pPr>
        <w:spacing w:line="900" w:lineRule="exact"/>
        <w:jc w:val="center"/>
        <w:rPr>
          <w:rFonts w:ascii="黑体" w:hAnsi="黑体" w:eastAsia="黑体" w:cs="Arial"/>
          <w:sz w:val="84"/>
          <w:szCs w:val="84"/>
        </w:rPr>
      </w:pPr>
      <w:r>
        <w:rPr>
          <w:rFonts w:hint="eastAsia" w:ascii="黑体" w:hAnsi="黑体" w:eastAsia="黑体" w:cs="Arial"/>
          <w:sz w:val="84"/>
          <w:szCs w:val="84"/>
        </w:rPr>
        <w:t>术</w:t>
      </w:r>
    </w:p>
    <w:p>
      <w:pPr>
        <w:spacing w:line="900" w:lineRule="exact"/>
        <w:jc w:val="center"/>
        <w:rPr>
          <w:rFonts w:ascii="黑体" w:hAnsi="黑体" w:eastAsia="黑体" w:cs="Arial"/>
          <w:sz w:val="84"/>
          <w:szCs w:val="84"/>
        </w:rPr>
      </w:pPr>
      <w:r>
        <w:rPr>
          <w:rFonts w:hint="eastAsia" w:ascii="黑体" w:hAnsi="黑体" w:eastAsia="黑体" w:cs="Arial"/>
          <w:sz w:val="84"/>
          <w:szCs w:val="84"/>
        </w:rPr>
        <w:t>标</w:t>
      </w:r>
    </w:p>
    <w:p>
      <w:pPr>
        <w:spacing w:line="500" w:lineRule="exact"/>
        <w:jc w:val="center"/>
        <w:rPr>
          <w:rFonts w:ascii="宋体" w:hAnsi="宋体" w:cs="Arial"/>
          <w:szCs w:val="21"/>
        </w:rPr>
      </w:pPr>
    </w:p>
    <w:p>
      <w:pPr>
        <w:spacing w:line="500" w:lineRule="exact"/>
        <w:jc w:val="center"/>
        <w:rPr>
          <w:rFonts w:ascii="宋体" w:hAnsi="宋体" w:cs="Arial"/>
          <w:szCs w:val="21"/>
        </w:rPr>
      </w:pPr>
    </w:p>
    <w:p>
      <w:pPr>
        <w:spacing w:line="500" w:lineRule="exact"/>
        <w:jc w:val="center"/>
        <w:rPr>
          <w:rFonts w:ascii="宋体" w:hAnsi="宋体" w:cs="Arial"/>
          <w:szCs w:val="21"/>
        </w:rPr>
      </w:pPr>
    </w:p>
    <w:p>
      <w:pPr>
        <w:spacing w:line="500" w:lineRule="exact"/>
        <w:jc w:val="center"/>
        <w:rPr>
          <w:rFonts w:ascii="宋体" w:hAnsi="宋体" w:cs="Arial"/>
          <w:szCs w:val="21"/>
        </w:rPr>
      </w:pPr>
    </w:p>
    <w:p>
      <w:pPr>
        <w:spacing w:line="500" w:lineRule="exact"/>
        <w:ind w:firstLine="640" w:firstLineChars="200"/>
        <w:rPr>
          <w:rFonts w:ascii="宋体" w:hAnsi="宋体" w:cs="Arial"/>
          <w:sz w:val="32"/>
          <w:szCs w:val="32"/>
        </w:rPr>
      </w:pPr>
      <w:r>
        <w:rPr>
          <w:rFonts w:hint="eastAsia" w:ascii="宋体" w:hAnsi="宋体" w:cs="Arial"/>
          <w:sz w:val="32"/>
          <w:szCs w:val="32"/>
        </w:rPr>
        <w:t>投 标 人：                  （签章）</w:t>
      </w:r>
    </w:p>
    <w:p>
      <w:pPr>
        <w:spacing w:line="500" w:lineRule="exact"/>
        <w:ind w:firstLine="2240" w:firstLineChars="700"/>
        <w:rPr>
          <w:rFonts w:ascii="宋体" w:hAnsi="宋体" w:cs="Arial"/>
          <w:sz w:val="32"/>
          <w:szCs w:val="32"/>
        </w:rPr>
      </w:pPr>
      <w:r>
        <w:rPr>
          <w:rFonts w:hint="eastAsia" w:ascii="宋体" w:hAnsi="宋体" w:cs="Arial"/>
          <w:sz w:val="32"/>
          <w:szCs w:val="32"/>
        </w:rPr>
        <w:t>年      月      日</w:t>
      </w:r>
    </w:p>
    <w:p>
      <w:pPr>
        <w:pStyle w:val="4"/>
        <w:spacing w:line="400" w:lineRule="exact"/>
        <w:ind w:firstLine="2891" w:firstLineChars="900"/>
        <w:jc w:val="both"/>
      </w:pPr>
      <w:r>
        <w:br w:type="page"/>
      </w:r>
      <w:bookmarkStart w:id="131" w:name="_Toc272141473"/>
      <w:bookmarkStart w:id="132" w:name="_Hlk450146465"/>
      <w:bookmarkStart w:id="133" w:name="_Toc462234316"/>
      <w:bookmarkStart w:id="134" w:name="_Toc7066"/>
      <w:bookmarkStart w:id="135" w:name="_Toc293560330"/>
      <w:bookmarkStart w:id="136" w:name="_Toc19920"/>
      <w:bookmarkStart w:id="137" w:name="_Toc482084478"/>
      <w:r>
        <w:rPr>
          <w:rFonts w:hint="eastAsia"/>
        </w:rPr>
        <w:t>一、投标函</w:t>
      </w:r>
      <w:bookmarkEnd w:id="131"/>
      <w:bookmarkEnd w:id="132"/>
      <w:bookmarkEnd w:id="133"/>
      <w:bookmarkEnd w:id="134"/>
      <w:bookmarkEnd w:id="135"/>
      <w:bookmarkEnd w:id="136"/>
      <w:bookmarkEnd w:id="137"/>
    </w:p>
    <w:p>
      <w:pPr>
        <w:spacing w:line="400" w:lineRule="exact"/>
        <w:jc w:val="left"/>
        <w:rPr>
          <w:rFonts w:ascii="宋体" w:hAnsi="宋体" w:cs="Arial"/>
          <w:b/>
          <w:szCs w:val="21"/>
        </w:rPr>
      </w:pPr>
      <w:r>
        <w:rPr>
          <w:rFonts w:hint="eastAsia" w:ascii="宋体" w:hAnsi="宋体" w:cs="Arial"/>
          <w:b/>
          <w:szCs w:val="21"/>
          <w:u w:val="single"/>
        </w:rPr>
        <w:t xml:space="preserve">              </w:t>
      </w:r>
      <w:r>
        <w:rPr>
          <w:rFonts w:hint="eastAsia" w:ascii="宋体" w:hAnsi="宋体" w:cs="Arial"/>
          <w:b/>
          <w:szCs w:val="21"/>
        </w:rPr>
        <w:t>（</w:t>
      </w:r>
      <w:r>
        <w:rPr>
          <w:rFonts w:ascii="宋体" w:hAnsi="宋体" w:cs="Arial"/>
          <w:b/>
          <w:szCs w:val="21"/>
        </w:rPr>
        <w:t>采购</w:t>
      </w:r>
      <w:r>
        <w:rPr>
          <w:rFonts w:hint="eastAsia" w:ascii="宋体" w:hAnsi="宋体" w:cs="Arial"/>
          <w:b/>
          <w:szCs w:val="21"/>
        </w:rPr>
        <w:t>人</w:t>
      </w:r>
      <w:r>
        <w:rPr>
          <w:rFonts w:ascii="宋体" w:hAnsi="宋体" w:cs="Arial"/>
          <w:b/>
          <w:szCs w:val="21"/>
        </w:rPr>
        <w:t>名称）</w:t>
      </w:r>
      <w:r>
        <w:rPr>
          <w:rFonts w:hint="eastAsia" w:ascii="宋体" w:hAnsi="宋体" w:cs="Arial"/>
          <w:b/>
          <w:szCs w:val="21"/>
        </w:rPr>
        <w:t>：</w:t>
      </w:r>
    </w:p>
    <w:p>
      <w:pPr>
        <w:spacing w:line="400" w:lineRule="exact"/>
        <w:ind w:firstLine="482" w:firstLineChars="230"/>
        <w:jc w:val="left"/>
        <w:rPr>
          <w:rFonts w:ascii="宋体" w:hAnsi="宋体" w:cs="Arial"/>
          <w:szCs w:val="21"/>
        </w:rPr>
      </w:pPr>
      <w:r>
        <w:rPr>
          <w:rFonts w:hint="eastAsia" w:ascii="宋体" w:hAnsi="宋体" w:cs="Arial"/>
          <w:szCs w:val="21"/>
        </w:rPr>
        <w:t>1、根据贵方</w:t>
      </w:r>
      <w:r>
        <w:rPr>
          <w:rFonts w:hint="eastAsia" w:ascii="宋体" w:hAnsi="宋体" w:cs="Arial"/>
          <w:szCs w:val="21"/>
          <w:u w:val="single"/>
        </w:rPr>
        <w:t xml:space="preserve"> （项目编号） </w:t>
      </w:r>
      <w:r>
        <w:rPr>
          <w:rFonts w:hint="eastAsia" w:ascii="宋体" w:hAnsi="宋体" w:cs="Arial"/>
          <w:szCs w:val="21"/>
        </w:rPr>
        <w:t>投标邀请书，我们决定参加贵方组织的</w:t>
      </w:r>
      <w:r>
        <w:rPr>
          <w:rFonts w:hint="eastAsia" w:ascii="宋体" w:hAnsi="宋体" w:cs="Arial"/>
          <w:szCs w:val="21"/>
          <w:u w:val="single"/>
        </w:rPr>
        <w:t xml:space="preserve"> （项目名称）   </w:t>
      </w:r>
      <w:r>
        <w:rPr>
          <w:rFonts w:hint="eastAsia" w:ascii="宋体" w:hAnsi="宋体" w:cs="Arial"/>
          <w:szCs w:val="21"/>
        </w:rPr>
        <w:t>的招标采购活动。我方授权</w:t>
      </w:r>
      <w:r>
        <w:rPr>
          <w:rFonts w:hint="eastAsia" w:ascii="宋体" w:hAnsi="宋体" w:cs="Arial"/>
          <w:szCs w:val="21"/>
          <w:u w:val="single"/>
        </w:rPr>
        <w:t xml:space="preserve">  (姓名和职务)   </w:t>
      </w:r>
      <w:r>
        <w:rPr>
          <w:rFonts w:hint="eastAsia" w:ascii="宋体" w:hAnsi="宋体" w:cs="Arial"/>
          <w:szCs w:val="21"/>
        </w:rPr>
        <w:t>代表我方</w:t>
      </w:r>
      <w:r>
        <w:rPr>
          <w:rFonts w:hint="eastAsia" w:ascii="宋体" w:hAnsi="宋体" w:cs="Arial"/>
          <w:szCs w:val="21"/>
          <w:u w:val="single"/>
        </w:rPr>
        <w:t xml:space="preserve">  （投标人全称）   </w:t>
      </w:r>
      <w:r>
        <w:rPr>
          <w:rFonts w:hint="eastAsia" w:ascii="宋体" w:hAnsi="宋体" w:cs="Arial"/>
          <w:szCs w:val="21"/>
        </w:rPr>
        <w:t>全权处理本项目投标的有关事宜。</w:t>
      </w:r>
    </w:p>
    <w:p>
      <w:pPr>
        <w:spacing w:line="500" w:lineRule="exact"/>
        <w:ind w:firstLine="420" w:firstLineChars="200"/>
        <w:jc w:val="left"/>
        <w:rPr>
          <w:rFonts w:ascii="宋体" w:hAnsi="宋体" w:cs="Arial"/>
          <w:szCs w:val="21"/>
        </w:rPr>
      </w:pPr>
      <w:r>
        <w:rPr>
          <w:rFonts w:hint="eastAsia" w:ascii="宋体" w:hAnsi="宋体" w:cs="Arial"/>
          <w:szCs w:val="21"/>
        </w:rPr>
        <w:t>2、我方愿意按照招标文件规定的各项要求，向采购人提供所需的货物与服务。</w:t>
      </w:r>
    </w:p>
    <w:p>
      <w:pPr>
        <w:spacing w:line="500" w:lineRule="exact"/>
        <w:ind w:firstLine="420" w:firstLineChars="200"/>
        <w:jc w:val="left"/>
        <w:rPr>
          <w:rFonts w:ascii="宋体" w:hAnsi="宋体" w:cs="Arial"/>
          <w:szCs w:val="21"/>
        </w:rPr>
      </w:pPr>
      <w:r>
        <w:rPr>
          <w:rFonts w:hint="eastAsia" w:ascii="宋体" w:hAnsi="宋体" w:cs="Arial"/>
          <w:szCs w:val="21"/>
        </w:rPr>
        <w:t>3、一旦我方中标，我方将严格履行合同规定的责任和义务，保证于合同签字生效后按时完成项目并交付采购人验收、使用。</w:t>
      </w:r>
    </w:p>
    <w:p>
      <w:pPr>
        <w:spacing w:line="500" w:lineRule="exact"/>
        <w:ind w:firstLine="420" w:firstLineChars="200"/>
        <w:jc w:val="left"/>
        <w:rPr>
          <w:rFonts w:ascii="宋体" w:hAnsi="宋体" w:cs="Arial"/>
          <w:szCs w:val="21"/>
        </w:rPr>
      </w:pPr>
      <w:r>
        <w:rPr>
          <w:rFonts w:hint="eastAsia" w:ascii="宋体" w:hAnsi="宋体" w:cs="Arial"/>
          <w:szCs w:val="21"/>
        </w:rPr>
        <w:t>4、我方同意按照招标文件的要求，向贵方递交金额为人民币（大写）</w:t>
      </w:r>
      <w:r>
        <w:rPr>
          <w:rFonts w:hint="eastAsia" w:ascii="宋体" w:hAnsi="宋体" w:cs="Arial"/>
          <w:szCs w:val="21"/>
          <w:u w:val="single"/>
        </w:rPr>
        <w:t xml:space="preserve">             </w:t>
      </w:r>
      <w:r>
        <w:rPr>
          <w:rFonts w:hint="eastAsia" w:ascii="宋体" w:hAnsi="宋体" w:cs="Arial"/>
          <w:szCs w:val="21"/>
        </w:rPr>
        <w:t>的投标保证金。并且承诺，在投标有效期内如果我方撤回投标书或中标后拒绝签订合同，我方将放弃要求贵方退还该投标保证金的权利。</w:t>
      </w:r>
    </w:p>
    <w:p>
      <w:pPr>
        <w:tabs>
          <w:tab w:val="left" w:pos="840"/>
        </w:tabs>
        <w:spacing w:line="500" w:lineRule="exact"/>
        <w:ind w:firstLine="420" w:firstLineChars="200"/>
        <w:jc w:val="left"/>
        <w:rPr>
          <w:rFonts w:ascii="宋体" w:hAnsi="宋体" w:cs="Arial"/>
          <w:szCs w:val="21"/>
        </w:rPr>
      </w:pPr>
      <w:r>
        <w:rPr>
          <w:rFonts w:hint="eastAsia" w:ascii="宋体" w:hAnsi="宋体" w:cs="Arial"/>
          <w:szCs w:val="21"/>
        </w:rPr>
        <w:t>5、我方愿意提供贵方可能另外要求的、与投标有关的文件资料，并保证我方已提供和将要提供的文件是真实的、准确的。</w:t>
      </w:r>
    </w:p>
    <w:p>
      <w:pPr>
        <w:spacing w:line="500" w:lineRule="exact"/>
        <w:ind w:firstLine="315" w:firstLineChars="150"/>
        <w:rPr>
          <w:rFonts w:ascii="宋体" w:hAnsi="宋体" w:cs="Arial"/>
          <w:szCs w:val="21"/>
        </w:rPr>
      </w:pPr>
      <w:r>
        <w:rPr>
          <w:rFonts w:hint="eastAsia" w:ascii="宋体" w:hAnsi="宋体" w:cs="Arial"/>
          <w:szCs w:val="21"/>
        </w:rPr>
        <w:t>6、我方提供以下开户行、账号，供结算货款（如果成交）：</w:t>
      </w:r>
    </w:p>
    <w:p>
      <w:pPr>
        <w:spacing w:line="500" w:lineRule="exact"/>
        <w:ind w:firstLine="420" w:firstLineChars="200"/>
        <w:rPr>
          <w:rFonts w:ascii="宋体" w:hAnsi="宋体" w:cs="Arial"/>
          <w:szCs w:val="21"/>
        </w:rPr>
      </w:pPr>
      <w:r>
        <w:rPr>
          <w:rFonts w:hint="eastAsia" w:ascii="宋体" w:hAnsi="宋体" w:cs="Arial"/>
          <w:szCs w:val="21"/>
        </w:rPr>
        <w:t xml:space="preserve">户名（投标人全称）：   </w:t>
      </w:r>
    </w:p>
    <w:p>
      <w:pPr>
        <w:spacing w:line="500" w:lineRule="exact"/>
        <w:ind w:firstLine="420" w:firstLineChars="200"/>
        <w:rPr>
          <w:rFonts w:ascii="宋体" w:hAnsi="宋体" w:cs="Arial"/>
          <w:szCs w:val="21"/>
        </w:rPr>
      </w:pPr>
      <w:r>
        <w:rPr>
          <w:rFonts w:hint="eastAsia" w:ascii="宋体" w:hAnsi="宋体" w:cs="Arial"/>
          <w:szCs w:val="21"/>
        </w:rPr>
        <w:t xml:space="preserve">开户行：                        </w:t>
      </w:r>
    </w:p>
    <w:p>
      <w:pPr>
        <w:spacing w:line="500" w:lineRule="exact"/>
        <w:ind w:firstLine="420" w:firstLineChars="200"/>
        <w:rPr>
          <w:rFonts w:ascii="宋体" w:hAnsi="宋体" w:cs="Arial"/>
          <w:szCs w:val="21"/>
        </w:rPr>
      </w:pPr>
      <w:r>
        <w:rPr>
          <w:rFonts w:hint="eastAsia" w:ascii="宋体" w:hAnsi="宋体" w:cs="Arial"/>
          <w:szCs w:val="21"/>
        </w:rPr>
        <w:t>账号（请填写完整）：</w:t>
      </w:r>
      <w:r>
        <w:rPr>
          <w:rFonts w:hint="eastAsia" w:ascii="宋体" w:hAnsi="宋体"/>
          <w:szCs w:val="21"/>
        </w:rPr>
        <w:t xml:space="preserve">   </w:t>
      </w:r>
      <w:bookmarkStart w:id="138" w:name="_Hlk450185103"/>
    </w:p>
    <w:p>
      <w:pPr>
        <w:pStyle w:val="17"/>
        <w:spacing w:line="500" w:lineRule="exact"/>
        <w:ind w:firstLine="3675"/>
      </w:pPr>
      <w:r>
        <w:t>投 标 人：</w:t>
      </w:r>
      <w:r>
        <w:rPr>
          <w:u w:val="single"/>
        </w:rPr>
        <w:t xml:space="preserve">                      </w:t>
      </w:r>
      <w:r>
        <w:t>（</w:t>
      </w:r>
      <w:r>
        <w:rPr>
          <w:rFonts w:hint="eastAsia"/>
        </w:rPr>
        <w:t>签</w:t>
      </w:r>
      <w:r>
        <w:t>章）</w:t>
      </w:r>
    </w:p>
    <w:p>
      <w:pPr>
        <w:pStyle w:val="17"/>
        <w:spacing w:line="500" w:lineRule="exact"/>
        <w:ind w:left="525" w:firstLine="3150" w:firstLineChars="1500"/>
      </w:pPr>
      <w:r>
        <w:t>法定代表人</w:t>
      </w:r>
      <w:r>
        <w:rPr>
          <w:rFonts w:hint="eastAsia"/>
        </w:rPr>
        <w:t>（签章）</w:t>
      </w:r>
      <w:r>
        <w:t>：</w:t>
      </w:r>
      <w:r>
        <w:rPr>
          <w:u w:val="single"/>
        </w:rPr>
        <w:t xml:space="preserve">     </w:t>
      </w:r>
      <w:r>
        <w:rPr>
          <w:rFonts w:hint="eastAsia"/>
          <w:u w:val="single"/>
        </w:rPr>
        <w:t xml:space="preserve">    </w:t>
      </w:r>
      <w:r>
        <w:rPr>
          <w:u w:val="single"/>
        </w:rPr>
        <w:t xml:space="preserve">        </w:t>
      </w:r>
    </w:p>
    <w:p>
      <w:pPr>
        <w:pStyle w:val="17"/>
        <w:spacing w:line="500" w:lineRule="exact"/>
        <w:ind w:firstLine="3675"/>
        <w:rPr>
          <w:rFonts w:ascii="宋体" w:hAnsi="宋体"/>
        </w:rPr>
      </w:pPr>
      <w:r>
        <w:t>地址：</w:t>
      </w:r>
      <w:r>
        <w:rPr>
          <w:u w:val="single"/>
        </w:rPr>
        <w:t xml:space="preserve">                                     </w:t>
      </w:r>
    </w:p>
    <w:p>
      <w:pPr>
        <w:pStyle w:val="17"/>
        <w:spacing w:line="500" w:lineRule="exact"/>
        <w:ind w:firstLine="3675"/>
      </w:pPr>
      <w:r>
        <w:t>网址：</w:t>
      </w:r>
      <w:r>
        <w:rPr>
          <w:u w:val="single"/>
        </w:rPr>
        <w:t xml:space="preserve">                                     </w:t>
      </w:r>
    </w:p>
    <w:p>
      <w:pPr>
        <w:pStyle w:val="17"/>
        <w:spacing w:line="500" w:lineRule="exact"/>
        <w:ind w:firstLine="3675"/>
        <w:rPr>
          <w:rFonts w:ascii="宋体" w:hAnsi="宋体"/>
        </w:rPr>
      </w:pPr>
      <w:r>
        <w:t>电话：</w:t>
      </w:r>
      <w:r>
        <w:rPr>
          <w:u w:val="single"/>
        </w:rPr>
        <w:t xml:space="preserve">                                     </w:t>
      </w:r>
    </w:p>
    <w:p>
      <w:pPr>
        <w:pStyle w:val="17"/>
        <w:spacing w:line="500" w:lineRule="exact"/>
        <w:ind w:firstLine="3675"/>
        <w:rPr>
          <w:rFonts w:ascii="宋体" w:hAnsi="宋体"/>
        </w:rPr>
      </w:pPr>
      <w:r>
        <w:t>传真：</w:t>
      </w:r>
      <w:r>
        <w:rPr>
          <w:u w:val="single"/>
        </w:rPr>
        <w:t xml:space="preserve">                                     </w:t>
      </w:r>
    </w:p>
    <w:p>
      <w:pPr>
        <w:pStyle w:val="17"/>
        <w:spacing w:line="500" w:lineRule="exact"/>
        <w:ind w:firstLine="3675"/>
        <w:rPr>
          <w:rFonts w:ascii="宋体" w:hAnsi="宋体"/>
        </w:rPr>
      </w:pPr>
      <w:r>
        <w:t>邮政编码：</w:t>
      </w:r>
      <w:r>
        <w:rPr>
          <w:u w:val="single"/>
        </w:rPr>
        <w:t xml:space="preserve">                                 </w:t>
      </w:r>
    </w:p>
    <w:p>
      <w:pPr>
        <w:spacing w:line="500" w:lineRule="exact"/>
        <w:ind w:firstLine="2100" w:firstLineChars="1000"/>
        <w:jc w:val="left"/>
        <w:rPr>
          <w:rFonts w:ascii="宋体" w:hAnsi="宋体"/>
          <w:szCs w:val="21"/>
          <w:u w:val="single"/>
        </w:rPr>
      </w:pPr>
      <w:r>
        <w:rPr>
          <w:rFonts w:hint="eastAsia" w:ascii="宋体" w:hAnsi="宋体"/>
          <w:szCs w:val="21"/>
        </w:rPr>
        <w:t xml:space="preserve">               日期：</w:t>
      </w:r>
      <w:r>
        <w:rPr>
          <w:rFonts w:hint="eastAsia" w:ascii="宋体" w:hAnsi="宋体"/>
          <w:szCs w:val="21"/>
          <w:u w:val="single"/>
        </w:rPr>
        <w:t xml:space="preserve">                                     </w:t>
      </w:r>
    </w:p>
    <w:bookmarkEnd w:id="138"/>
    <w:p>
      <w:pPr>
        <w:pStyle w:val="4"/>
        <w:rPr>
          <w:rFonts w:hint="eastAsia"/>
        </w:rPr>
      </w:pPr>
      <w:bookmarkStart w:id="139" w:name="_Toc293560334"/>
      <w:bookmarkStart w:id="140" w:name="_Toc272141478"/>
      <w:bookmarkStart w:id="141" w:name="_Toc8918"/>
      <w:bookmarkStart w:id="142" w:name="_Toc482084479"/>
      <w:bookmarkStart w:id="143" w:name="_Toc462234317"/>
      <w:r>
        <w:br w:type="page"/>
      </w:r>
      <w:bookmarkStart w:id="144" w:name="_Toc13989"/>
      <w:r>
        <w:rPr>
          <w:rFonts w:hint="eastAsia"/>
        </w:rPr>
        <w:t>二、技术要求响应情况表</w:t>
      </w:r>
      <w:bookmarkEnd w:id="139"/>
      <w:bookmarkEnd w:id="140"/>
      <w:bookmarkEnd w:id="141"/>
      <w:r>
        <w:rPr>
          <w:rFonts w:hint="eastAsia"/>
        </w:rPr>
        <w:t>（仅适用货物类项目）</w:t>
      </w:r>
      <w:bookmarkEnd w:id="142"/>
      <w:bookmarkEnd w:id="143"/>
      <w:bookmarkEnd w:id="144"/>
    </w:p>
    <w:p>
      <w:r>
        <w:rPr>
          <w:rFonts w:hint="eastAsia"/>
        </w:rPr>
        <w:t xml:space="preserve">    </w:t>
      </w:r>
    </w:p>
    <w:tbl>
      <w:tblPr>
        <w:tblStyle w:val="13"/>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140"/>
        <w:gridCol w:w="1701"/>
        <w:gridCol w:w="1559"/>
        <w:gridCol w:w="992"/>
        <w:gridCol w:w="992"/>
        <w:gridCol w:w="709"/>
        <w:gridCol w:w="99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restart"/>
            <w:noWrap w:val="0"/>
            <w:vAlign w:val="center"/>
          </w:tcPr>
          <w:p>
            <w:pPr>
              <w:spacing w:line="500" w:lineRule="exact"/>
              <w:rPr>
                <w:rFonts w:ascii="宋体" w:hAnsi="宋体" w:cs="Arial"/>
                <w:szCs w:val="21"/>
              </w:rPr>
            </w:pPr>
            <w:r>
              <w:rPr>
                <w:rFonts w:hint="eastAsia" w:ascii="宋体" w:hAnsi="宋体" w:cs="Arial"/>
                <w:szCs w:val="21"/>
              </w:rPr>
              <w:t>序号</w:t>
            </w:r>
          </w:p>
        </w:tc>
        <w:tc>
          <w:tcPr>
            <w:tcW w:w="1140" w:type="dxa"/>
            <w:vMerge w:val="restart"/>
            <w:noWrap w:val="0"/>
            <w:vAlign w:val="center"/>
          </w:tcPr>
          <w:p>
            <w:pPr>
              <w:spacing w:line="500" w:lineRule="exact"/>
              <w:rPr>
                <w:rFonts w:ascii="宋体" w:hAnsi="宋体" w:cs="Arial"/>
                <w:szCs w:val="21"/>
              </w:rPr>
            </w:pPr>
            <w:r>
              <w:rPr>
                <w:rFonts w:hint="eastAsia" w:ascii="宋体" w:hAnsi="宋体" w:cs="Arial"/>
                <w:szCs w:val="21"/>
              </w:rPr>
              <w:t>货物名称</w:t>
            </w:r>
          </w:p>
        </w:tc>
        <w:tc>
          <w:tcPr>
            <w:tcW w:w="1701" w:type="dxa"/>
            <w:vMerge w:val="restart"/>
            <w:noWrap w:val="0"/>
            <w:vAlign w:val="top"/>
          </w:tcPr>
          <w:p>
            <w:pPr>
              <w:spacing w:line="500" w:lineRule="exact"/>
              <w:jc w:val="center"/>
              <w:rPr>
                <w:rFonts w:ascii="宋体" w:hAnsi="宋体" w:cs="Arial"/>
                <w:szCs w:val="21"/>
              </w:rPr>
            </w:pPr>
          </w:p>
          <w:p>
            <w:pPr>
              <w:spacing w:line="500" w:lineRule="exact"/>
              <w:jc w:val="center"/>
              <w:rPr>
                <w:rFonts w:ascii="宋体" w:hAnsi="宋体" w:cs="Arial"/>
                <w:szCs w:val="21"/>
              </w:rPr>
            </w:pPr>
            <w:r>
              <w:rPr>
                <w:rFonts w:hint="eastAsia" w:ascii="宋体" w:hAnsi="宋体" w:cs="Arial"/>
                <w:szCs w:val="21"/>
              </w:rPr>
              <w:t>品牌及型号</w:t>
            </w:r>
          </w:p>
        </w:tc>
        <w:tc>
          <w:tcPr>
            <w:tcW w:w="2551" w:type="dxa"/>
            <w:gridSpan w:val="2"/>
            <w:noWrap w:val="0"/>
            <w:vAlign w:val="top"/>
          </w:tcPr>
          <w:p>
            <w:pPr>
              <w:spacing w:line="500" w:lineRule="exact"/>
              <w:jc w:val="center"/>
              <w:rPr>
                <w:rFonts w:ascii="宋体" w:hAnsi="宋体" w:cs="Arial"/>
                <w:szCs w:val="21"/>
              </w:rPr>
            </w:pPr>
            <w:r>
              <w:rPr>
                <w:rFonts w:hint="eastAsia" w:ascii="宋体" w:hAnsi="宋体" w:cs="Arial"/>
                <w:szCs w:val="21"/>
              </w:rPr>
              <w:t>招标文件要求</w:t>
            </w:r>
          </w:p>
        </w:tc>
        <w:tc>
          <w:tcPr>
            <w:tcW w:w="1701" w:type="dxa"/>
            <w:gridSpan w:val="2"/>
            <w:noWrap w:val="0"/>
            <w:vAlign w:val="top"/>
          </w:tcPr>
          <w:p>
            <w:pPr>
              <w:spacing w:line="500" w:lineRule="exact"/>
              <w:jc w:val="center"/>
              <w:rPr>
                <w:rFonts w:ascii="宋体" w:hAnsi="宋体" w:cs="Arial"/>
                <w:szCs w:val="21"/>
              </w:rPr>
            </w:pPr>
            <w:r>
              <w:rPr>
                <w:rFonts w:hint="eastAsia" w:ascii="宋体" w:hAnsi="宋体" w:cs="Arial"/>
                <w:szCs w:val="21"/>
              </w:rPr>
              <w:t>投标人填写</w:t>
            </w:r>
          </w:p>
        </w:tc>
        <w:tc>
          <w:tcPr>
            <w:tcW w:w="992" w:type="dxa"/>
            <w:vMerge w:val="restart"/>
            <w:noWrap w:val="0"/>
            <w:vAlign w:val="center"/>
          </w:tcPr>
          <w:p>
            <w:pPr>
              <w:spacing w:line="500" w:lineRule="exact"/>
              <w:jc w:val="center"/>
              <w:rPr>
                <w:rFonts w:ascii="宋体" w:hAnsi="宋体" w:cs="Arial"/>
                <w:szCs w:val="21"/>
              </w:rPr>
            </w:pPr>
            <w:r>
              <w:rPr>
                <w:rFonts w:hint="eastAsia" w:ascii="宋体" w:hAnsi="宋体" w:cs="Arial"/>
                <w:szCs w:val="21"/>
              </w:rPr>
              <w:t>响应情况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528" w:type="dxa"/>
            <w:vMerge w:val="continue"/>
            <w:noWrap w:val="0"/>
            <w:vAlign w:val="top"/>
          </w:tcPr>
          <w:p>
            <w:pPr>
              <w:spacing w:line="500" w:lineRule="exact"/>
              <w:rPr>
                <w:rFonts w:ascii="宋体" w:hAnsi="宋体" w:cs="Arial"/>
                <w:szCs w:val="21"/>
              </w:rPr>
            </w:pPr>
          </w:p>
        </w:tc>
        <w:tc>
          <w:tcPr>
            <w:tcW w:w="1140" w:type="dxa"/>
            <w:vMerge w:val="continue"/>
            <w:noWrap w:val="0"/>
            <w:vAlign w:val="top"/>
          </w:tcPr>
          <w:p>
            <w:pPr>
              <w:spacing w:line="500" w:lineRule="exact"/>
              <w:rPr>
                <w:rFonts w:ascii="宋体" w:hAnsi="宋体" w:cs="Arial"/>
                <w:szCs w:val="21"/>
              </w:rPr>
            </w:pPr>
          </w:p>
        </w:tc>
        <w:tc>
          <w:tcPr>
            <w:tcW w:w="1701" w:type="dxa"/>
            <w:vMerge w:val="continue"/>
            <w:noWrap w:val="0"/>
            <w:vAlign w:val="top"/>
          </w:tcPr>
          <w:p>
            <w:pPr>
              <w:spacing w:line="500" w:lineRule="exact"/>
              <w:jc w:val="center"/>
              <w:rPr>
                <w:rFonts w:ascii="宋体" w:hAnsi="宋体" w:cs="Arial"/>
                <w:szCs w:val="21"/>
              </w:rPr>
            </w:pPr>
          </w:p>
        </w:tc>
        <w:tc>
          <w:tcPr>
            <w:tcW w:w="1559" w:type="dxa"/>
            <w:noWrap w:val="0"/>
            <w:vAlign w:val="center"/>
          </w:tcPr>
          <w:p>
            <w:pPr>
              <w:spacing w:line="500" w:lineRule="exact"/>
              <w:jc w:val="center"/>
              <w:rPr>
                <w:rFonts w:ascii="宋体" w:hAnsi="宋体" w:cs="Arial"/>
                <w:szCs w:val="21"/>
              </w:rPr>
            </w:pPr>
            <w:r>
              <w:rPr>
                <w:rFonts w:hint="eastAsia" w:ascii="宋体" w:hAnsi="宋体" w:cs="Arial"/>
                <w:szCs w:val="21"/>
              </w:rPr>
              <w:t>技术参数</w:t>
            </w:r>
          </w:p>
        </w:tc>
        <w:tc>
          <w:tcPr>
            <w:tcW w:w="992" w:type="dxa"/>
            <w:noWrap w:val="0"/>
            <w:vAlign w:val="top"/>
          </w:tcPr>
          <w:p>
            <w:pPr>
              <w:spacing w:line="500" w:lineRule="exact"/>
              <w:jc w:val="center"/>
              <w:rPr>
                <w:rFonts w:ascii="宋体" w:hAnsi="宋体" w:cs="Arial"/>
                <w:spacing w:val="-6"/>
                <w:szCs w:val="21"/>
              </w:rPr>
            </w:pPr>
            <w:r>
              <w:rPr>
                <w:rFonts w:hint="eastAsia" w:ascii="宋体" w:hAnsi="宋体" w:cs="Arial"/>
                <w:spacing w:val="-6"/>
                <w:szCs w:val="21"/>
              </w:rPr>
              <w:t>数量</w:t>
            </w:r>
          </w:p>
        </w:tc>
        <w:tc>
          <w:tcPr>
            <w:tcW w:w="992" w:type="dxa"/>
            <w:noWrap w:val="0"/>
            <w:vAlign w:val="center"/>
          </w:tcPr>
          <w:p>
            <w:pPr>
              <w:spacing w:line="500" w:lineRule="exact"/>
              <w:jc w:val="center"/>
              <w:rPr>
                <w:rFonts w:ascii="宋体" w:hAnsi="宋体" w:cs="Arial"/>
                <w:szCs w:val="21"/>
              </w:rPr>
            </w:pPr>
            <w:r>
              <w:rPr>
                <w:rFonts w:hint="eastAsia" w:ascii="宋体" w:hAnsi="宋体" w:cs="Arial"/>
                <w:szCs w:val="21"/>
              </w:rPr>
              <w:t>技术参数</w:t>
            </w:r>
          </w:p>
        </w:tc>
        <w:tc>
          <w:tcPr>
            <w:tcW w:w="709" w:type="dxa"/>
            <w:noWrap w:val="0"/>
            <w:vAlign w:val="top"/>
          </w:tcPr>
          <w:p>
            <w:pPr>
              <w:spacing w:line="500" w:lineRule="exact"/>
              <w:jc w:val="center"/>
              <w:rPr>
                <w:rFonts w:ascii="宋体" w:hAnsi="宋体" w:cs="Arial"/>
                <w:szCs w:val="21"/>
              </w:rPr>
            </w:pPr>
            <w:r>
              <w:rPr>
                <w:rFonts w:hint="eastAsia" w:ascii="宋体" w:hAnsi="宋体" w:cs="Arial"/>
                <w:szCs w:val="21"/>
              </w:rPr>
              <w:t>数量</w:t>
            </w:r>
          </w:p>
        </w:tc>
        <w:tc>
          <w:tcPr>
            <w:tcW w:w="992" w:type="dxa"/>
            <w:vMerge w:val="continue"/>
            <w:noWrap w:val="0"/>
            <w:vAlign w:val="top"/>
          </w:tcPr>
          <w:p>
            <w:pPr>
              <w:spacing w:line="500" w:lineRule="exact"/>
              <w:jc w:val="center"/>
              <w:rPr>
                <w:rFonts w:ascii="宋体" w:hAns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28" w:type="dxa"/>
            <w:noWrap w:val="0"/>
            <w:vAlign w:val="center"/>
          </w:tcPr>
          <w:p>
            <w:pPr>
              <w:spacing w:line="500" w:lineRule="exact"/>
              <w:rPr>
                <w:rFonts w:ascii="宋体" w:hAnsi="宋体" w:cs="Arial"/>
                <w:szCs w:val="21"/>
              </w:rPr>
            </w:pPr>
          </w:p>
        </w:tc>
        <w:tc>
          <w:tcPr>
            <w:tcW w:w="1140" w:type="dxa"/>
            <w:noWrap w:val="0"/>
            <w:vAlign w:val="center"/>
          </w:tcPr>
          <w:p>
            <w:pPr>
              <w:spacing w:line="500" w:lineRule="exact"/>
              <w:rPr>
                <w:rFonts w:ascii="宋体" w:hAnsi="宋体" w:cs="Arial"/>
                <w:szCs w:val="21"/>
              </w:rPr>
            </w:pPr>
          </w:p>
        </w:tc>
        <w:tc>
          <w:tcPr>
            <w:tcW w:w="1701" w:type="dxa"/>
            <w:noWrap w:val="0"/>
            <w:vAlign w:val="top"/>
          </w:tcPr>
          <w:p>
            <w:pPr>
              <w:spacing w:line="500" w:lineRule="exact"/>
              <w:rPr>
                <w:rFonts w:ascii="宋体" w:hAnsi="宋体" w:cs="Arial"/>
                <w:szCs w:val="21"/>
              </w:rPr>
            </w:pPr>
          </w:p>
        </w:tc>
        <w:tc>
          <w:tcPr>
            <w:tcW w:w="1559" w:type="dxa"/>
            <w:noWrap w:val="0"/>
            <w:vAlign w:val="center"/>
          </w:tcPr>
          <w:p>
            <w:pPr>
              <w:spacing w:line="500" w:lineRule="exact"/>
              <w:rPr>
                <w:rFonts w:ascii="宋体" w:hAnsi="宋体" w:cs="Arial"/>
                <w:szCs w:val="21"/>
              </w:rPr>
            </w:pPr>
          </w:p>
        </w:tc>
        <w:tc>
          <w:tcPr>
            <w:tcW w:w="992" w:type="dxa"/>
            <w:noWrap w:val="0"/>
            <w:vAlign w:val="center"/>
          </w:tcPr>
          <w:p>
            <w:pPr>
              <w:spacing w:line="500" w:lineRule="exact"/>
              <w:jc w:val="center"/>
              <w:rPr>
                <w:rFonts w:ascii="宋体" w:hAnsi="宋体" w:cs="Arial"/>
                <w:w w:val="80"/>
                <w:szCs w:val="21"/>
              </w:rPr>
            </w:pPr>
          </w:p>
        </w:tc>
        <w:tc>
          <w:tcPr>
            <w:tcW w:w="992" w:type="dxa"/>
            <w:noWrap w:val="0"/>
            <w:vAlign w:val="top"/>
          </w:tcPr>
          <w:p>
            <w:pPr>
              <w:spacing w:line="500" w:lineRule="exact"/>
              <w:rPr>
                <w:rFonts w:ascii="宋体" w:hAnsi="宋体" w:cs="Arial"/>
                <w:szCs w:val="21"/>
              </w:rPr>
            </w:pPr>
          </w:p>
        </w:tc>
        <w:tc>
          <w:tcPr>
            <w:tcW w:w="709" w:type="dxa"/>
            <w:noWrap w:val="0"/>
            <w:vAlign w:val="top"/>
          </w:tcPr>
          <w:p>
            <w:pPr>
              <w:spacing w:line="500" w:lineRule="exact"/>
              <w:rPr>
                <w:rFonts w:ascii="宋体" w:hAnsi="宋体" w:cs="Arial"/>
                <w:szCs w:val="21"/>
              </w:rPr>
            </w:pPr>
          </w:p>
        </w:tc>
        <w:tc>
          <w:tcPr>
            <w:tcW w:w="992" w:type="dxa"/>
            <w:noWrap w:val="0"/>
            <w:vAlign w:val="center"/>
          </w:tcPr>
          <w:p>
            <w:pPr>
              <w:spacing w:line="500" w:lineRule="exact"/>
              <w:rPr>
                <w:rFonts w:ascii="宋体" w:hAns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28" w:type="dxa"/>
            <w:noWrap w:val="0"/>
            <w:vAlign w:val="center"/>
          </w:tcPr>
          <w:p>
            <w:pPr>
              <w:spacing w:line="500" w:lineRule="exact"/>
              <w:jc w:val="center"/>
              <w:rPr>
                <w:rFonts w:ascii="宋体" w:hAnsi="宋体" w:cs="Arial"/>
                <w:szCs w:val="21"/>
              </w:rPr>
            </w:pPr>
          </w:p>
        </w:tc>
        <w:tc>
          <w:tcPr>
            <w:tcW w:w="1140" w:type="dxa"/>
            <w:noWrap w:val="0"/>
            <w:vAlign w:val="center"/>
          </w:tcPr>
          <w:p>
            <w:pPr>
              <w:spacing w:line="500" w:lineRule="exact"/>
              <w:rPr>
                <w:rFonts w:ascii="宋体" w:hAnsi="宋体" w:cs="Arial"/>
                <w:szCs w:val="21"/>
              </w:rPr>
            </w:pPr>
          </w:p>
        </w:tc>
        <w:tc>
          <w:tcPr>
            <w:tcW w:w="1701" w:type="dxa"/>
            <w:noWrap w:val="0"/>
            <w:vAlign w:val="top"/>
          </w:tcPr>
          <w:p>
            <w:pPr>
              <w:spacing w:line="500" w:lineRule="exact"/>
              <w:rPr>
                <w:rFonts w:ascii="宋体" w:hAnsi="宋体" w:cs="Arial"/>
                <w:szCs w:val="21"/>
              </w:rPr>
            </w:pPr>
          </w:p>
        </w:tc>
        <w:tc>
          <w:tcPr>
            <w:tcW w:w="1559" w:type="dxa"/>
            <w:noWrap w:val="0"/>
            <w:vAlign w:val="top"/>
          </w:tcPr>
          <w:p>
            <w:pPr>
              <w:spacing w:line="500" w:lineRule="exact"/>
              <w:rPr>
                <w:rFonts w:ascii="宋体" w:hAnsi="宋体" w:cs="Arial"/>
                <w:szCs w:val="21"/>
              </w:rPr>
            </w:pPr>
          </w:p>
        </w:tc>
        <w:tc>
          <w:tcPr>
            <w:tcW w:w="992" w:type="dxa"/>
            <w:noWrap w:val="0"/>
            <w:vAlign w:val="center"/>
          </w:tcPr>
          <w:p>
            <w:pPr>
              <w:spacing w:line="500" w:lineRule="exact"/>
              <w:jc w:val="center"/>
              <w:rPr>
                <w:rFonts w:ascii="宋体" w:hAnsi="宋体" w:cs="Arial"/>
                <w:w w:val="80"/>
                <w:szCs w:val="21"/>
              </w:rPr>
            </w:pPr>
          </w:p>
        </w:tc>
        <w:tc>
          <w:tcPr>
            <w:tcW w:w="992" w:type="dxa"/>
            <w:noWrap w:val="0"/>
            <w:vAlign w:val="top"/>
          </w:tcPr>
          <w:p>
            <w:pPr>
              <w:spacing w:line="500" w:lineRule="exact"/>
              <w:rPr>
                <w:rFonts w:ascii="宋体" w:hAnsi="宋体" w:cs="Arial"/>
                <w:szCs w:val="21"/>
              </w:rPr>
            </w:pPr>
          </w:p>
        </w:tc>
        <w:tc>
          <w:tcPr>
            <w:tcW w:w="709" w:type="dxa"/>
            <w:noWrap w:val="0"/>
            <w:vAlign w:val="top"/>
          </w:tcPr>
          <w:p>
            <w:pPr>
              <w:spacing w:line="500" w:lineRule="exact"/>
              <w:rPr>
                <w:rFonts w:ascii="宋体" w:hAnsi="宋体" w:cs="Arial"/>
                <w:szCs w:val="21"/>
              </w:rPr>
            </w:pPr>
          </w:p>
        </w:tc>
        <w:tc>
          <w:tcPr>
            <w:tcW w:w="992" w:type="dxa"/>
            <w:noWrap w:val="0"/>
            <w:vAlign w:val="center"/>
          </w:tcPr>
          <w:p>
            <w:pPr>
              <w:spacing w:line="500" w:lineRule="exact"/>
              <w:rPr>
                <w:rFonts w:ascii="宋体" w:hAns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28" w:type="dxa"/>
            <w:noWrap w:val="0"/>
            <w:vAlign w:val="center"/>
          </w:tcPr>
          <w:p>
            <w:pPr>
              <w:spacing w:line="500" w:lineRule="exact"/>
              <w:rPr>
                <w:rFonts w:ascii="宋体" w:hAnsi="宋体" w:cs="Arial"/>
                <w:szCs w:val="21"/>
              </w:rPr>
            </w:pPr>
          </w:p>
        </w:tc>
        <w:tc>
          <w:tcPr>
            <w:tcW w:w="1140" w:type="dxa"/>
            <w:noWrap w:val="0"/>
            <w:vAlign w:val="center"/>
          </w:tcPr>
          <w:p>
            <w:pPr>
              <w:spacing w:line="500" w:lineRule="exact"/>
              <w:rPr>
                <w:rFonts w:ascii="宋体" w:hAnsi="宋体" w:cs="Arial"/>
                <w:szCs w:val="21"/>
              </w:rPr>
            </w:pPr>
          </w:p>
        </w:tc>
        <w:tc>
          <w:tcPr>
            <w:tcW w:w="1701" w:type="dxa"/>
            <w:noWrap w:val="0"/>
            <w:vAlign w:val="top"/>
          </w:tcPr>
          <w:p>
            <w:pPr>
              <w:spacing w:line="500" w:lineRule="exact"/>
              <w:rPr>
                <w:rFonts w:ascii="宋体" w:hAnsi="宋体" w:cs="Arial"/>
                <w:szCs w:val="21"/>
              </w:rPr>
            </w:pPr>
          </w:p>
        </w:tc>
        <w:tc>
          <w:tcPr>
            <w:tcW w:w="1559" w:type="dxa"/>
            <w:noWrap w:val="0"/>
            <w:vAlign w:val="center"/>
          </w:tcPr>
          <w:p>
            <w:pPr>
              <w:spacing w:line="500" w:lineRule="exact"/>
              <w:rPr>
                <w:rFonts w:ascii="宋体" w:hAnsi="宋体" w:cs="Arial"/>
                <w:szCs w:val="21"/>
              </w:rPr>
            </w:pPr>
          </w:p>
        </w:tc>
        <w:tc>
          <w:tcPr>
            <w:tcW w:w="992" w:type="dxa"/>
            <w:noWrap w:val="0"/>
            <w:vAlign w:val="center"/>
          </w:tcPr>
          <w:p>
            <w:pPr>
              <w:spacing w:line="500" w:lineRule="exact"/>
              <w:jc w:val="center"/>
              <w:rPr>
                <w:rFonts w:ascii="宋体" w:hAnsi="宋体" w:cs="Arial"/>
                <w:w w:val="80"/>
                <w:szCs w:val="21"/>
              </w:rPr>
            </w:pPr>
          </w:p>
        </w:tc>
        <w:tc>
          <w:tcPr>
            <w:tcW w:w="992" w:type="dxa"/>
            <w:noWrap w:val="0"/>
            <w:vAlign w:val="top"/>
          </w:tcPr>
          <w:p>
            <w:pPr>
              <w:spacing w:line="500" w:lineRule="exact"/>
              <w:rPr>
                <w:rFonts w:ascii="宋体" w:hAnsi="宋体" w:cs="Arial"/>
                <w:szCs w:val="21"/>
              </w:rPr>
            </w:pPr>
          </w:p>
        </w:tc>
        <w:tc>
          <w:tcPr>
            <w:tcW w:w="709" w:type="dxa"/>
            <w:noWrap w:val="0"/>
            <w:vAlign w:val="top"/>
          </w:tcPr>
          <w:p>
            <w:pPr>
              <w:spacing w:line="500" w:lineRule="exact"/>
              <w:rPr>
                <w:rFonts w:ascii="宋体" w:hAnsi="宋体" w:cs="Arial"/>
                <w:szCs w:val="21"/>
              </w:rPr>
            </w:pPr>
          </w:p>
        </w:tc>
        <w:tc>
          <w:tcPr>
            <w:tcW w:w="992" w:type="dxa"/>
            <w:noWrap w:val="0"/>
            <w:vAlign w:val="center"/>
          </w:tcPr>
          <w:p>
            <w:pPr>
              <w:spacing w:line="500" w:lineRule="exact"/>
              <w:rPr>
                <w:rFonts w:ascii="宋体" w:hAns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28" w:type="dxa"/>
            <w:noWrap w:val="0"/>
            <w:vAlign w:val="center"/>
          </w:tcPr>
          <w:p>
            <w:pPr>
              <w:spacing w:line="500" w:lineRule="exact"/>
              <w:jc w:val="center"/>
              <w:rPr>
                <w:rFonts w:ascii="宋体" w:hAnsi="宋体" w:cs="Arial"/>
                <w:szCs w:val="21"/>
              </w:rPr>
            </w:pPr>
          </w:p>
        </w:tc>
        <w:tc>
          <w:tcPr>
            <w:tcW w:w="1140" w:type="dxa"/>
            <w:noWrap w:val="0"/>
            <w:vAlign w:val="center"/>
          </w:tcPr>
          <w:p>
            <w:pPr>
              <w:spacing w:line="500" w:lineRule="exact"/>
              <w:rPr>
                <w:rFonts w:ascii="宋体" w:hAnsi="宋体" w:cs="Arial"/>
                <w:szCs w:val="21"/>
              </w:rPr>
            </w:pPr>
          </w:p>
        </w:tc>
        <w:tc>
          <w:tcPr>
            <w:tcW w:w="1701" w:type="dxa"/>
            <w:noWrap w:val="0"/>
            <w:vAlign w:val="top"/>
          </w:tcPr>
          <w:p>
            <w:pPr>
              <w:spacing w:line="500" w:lineRule="exact"/>
              <w:rPr>
                <w:rFonts w:ascii="宋体" w:hAnsi="宋体" w:cs="Arial"/>
                <w:szCs w:val="21"/>
              </w:rPr>
            </w:pPr>
          </w:p>
        </w:tc>
        <w:tc>
          <w:tcPr>
            <w:tcW w:w="1559" w:type="dxa"/>
            <w:noWrap w:val="0"/>
            <w:vAlign w:val="top"/>
          </w:tcPr>
          <w:p>
            <w:pPr>
              <w:spacing w:line="500" w:lineRule="exact"/>
              <w:rPr>
                <w:rFonts w:ascii="宋体" w:hAnsi="宋体" w:cs="Arial"/>
                <w:szCs w:val="21"/>
              </w:rPr>
            </w:pPr>
          </w:p>
        </w:tc>
        <w:tc>
          <w:tcPr>
            <w:tcW w:w="992" w:type="dxa"/>
            <w:noWrap w:val="0"/>
            <w:vAlign w:val="center"/>
          </w:tcPr>
          <w:p>
            <w:pPr>
              <w:spacing w:line="500" w:lineRule="exact"/>
              <w:jc w:val="center"/>
              <w:rPr>
                <w:rFonts w:ascii="宋体" w:hAnsi="宋体" w:cs="Arial"/>
                <w:w w:val="80"/>
                <w:szCs w:val="21"/>
              </w:rPr>
            </w:pPr>
          </w:p>
        </w:tc>
        <w:tc>
          <w:tcPr>
            <w:tcW w:w="992" w:type="dxa"/>
            <w:noWrap w:val="0"/>
            <w:vAlign w:val="top"/>
          </w:tcPr>
          <w:p>
            <w:pPr>
              <w:spacing w:line="500" w:lineRule="exact"/>
              <w:rPr>
                <w:rFonts w:ascii="宋体" w:hAnsi="宋体" w:cs="Arial"/>
                <w:szCs w:val="21"/>
              </w:rPr>
            </w:pPr>
          </w:p>
        </w:tc>
        <w:tc>
          <w:tcPr>
            <w:tcW w:w="709" w:type="dxa"/>
            <w:noWrap w:val="0"/>
            <w:vAlign w:val="top"/>
          </w:tcPr>
          <w:p>
            <w:pPr>
              <w:spacing w:line="500" w:lineRule="exact"/>
              <w:rPr>
                <w:rFonts w:ascii="宋体" w:hAnsi="宋体" w:cs="Arial"/>
                <w:szCs w:val="21"/>
              </w:rPr>
            </w:pPr>
          </w:p>
        </w:tc>
        <w:tc>
          <w:tcPr>
            <w:tcW w:w="992" w:type="dxa"/>
            <w:noWrap w:val="0"/>
            <w:vAlign w:val="center"/>
          </w:tcPr>
          <w:p>
            <w:pPr>
              <w:spacing w:line="500" w:lineRule="exact"/>
              <w:rPr>
                <w:rFonts w:ascii="宋体" w:hAns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28" w:type="dxa"/>
            <w:noWrap w:val="0"/>
            <w:vAlign w:val="center"/>
          </w:tcPr>
          <w:p>
            <w:pPr>
              <w:spacing w:line="500" w:lineRule="exact"/>
              <w:jc w:val="center"/>
              <w:rPr>
                <w:rFonts w:ascii="宋体" w:hAnsi="宋体" w:cs="Arial"/>
                <w:szCs w:val="21"/>
              </w:rPr>
            </w:pPr>
          </w:p>
        </w:tc>
        <w:tc>
          <w:tcPr>
            <w:tcW w:w="1140" w:type="dxa"/>
            <w:noWrap w:val="0"/>
            <w:vAlign w:val="center"/>
          </w:tcPr>
          <w:p>
            <w:pPr>
              <w:spacing w:line="500" w:lineRule="exact"/>
              <w:rPr>
                <w:rFonts w:ascii="宋体" w:hAnsi="宋体" w:cs="Arial"/>
                <w:szCs w:val="21"/>
              </w:rPr>
            </w:pPr>
          </w:p>
        </w:tc>
        <w:tc>
          <w:tcPr>
            <w:tcW w:w="1701" w:type="dxa"/>
            <w:noWrap w:val="0"/>
            <w:vAlign w:val="top"/>
          </w:tcPr>
          <w:p>
            <w:pPr>
              <w:spacing w:line="500" w:lineRule="exact"/>
              <w:rPr>
                <w:rFonts w:ascii="宋体" w:hAnsi="宋体" w:cs="Arial"/>
                <w:szCs w:val="21"/>
              </w:rPr>
            </w:pPr>
          </w:p>
        </w:tc>
        <w:tc>
          <w:tcPr>
            <w:tcW w:w="1559" w:type="dxa"/>
            <w:noWrap w:val="0"/>
            <w:vAlign w:val="top"/>
          </w:tcPr>
          <w:p>
            <w:pPr>
              <w:spacing w:line="500" w:lineRule="exact"/>
              <w:rPr>
                <w:rFonts w:ascii="宋体" w:hAnsi="宋体" w:cs="Arial"/>
                <w:szCs w:val="21"/>
              </w:rPr>
            </w:pPr>
          </w:p>
        </w:tc>
        <w:tc>
          <w:tcPr>
            <w:tcW w:w="992" w:type="dxa"/>
            <w:noWrap w:val="0"/>
            <w:vAlign w:val="center"/>
          </w:tcPr>
          <w:p>
            <w:pPr>
              <w:spacing w:line="500" w:lineRule="exact"/>
              <w:jc w:val="center"/>
              <w:rPr>
                <w:rFonts w:ascii="宋体" w:hAnsi="宋体" w:cs="Arial"/>
                <w:w w:val="80"/>
                <w:szCs w:val="21"/>
              </w:rPr>
            </w:pPr>
          </w:p>
        </w:tc>
        <w:tc>
          <w:tcPr>
            <w:tcW w:w="992" w:type="dxa"/>
            <w:noWrap w:val="0"/>
            <w:vAlign w:val="top"/>
          </w:tcPr>
          <w:p>
            <w:pPr>
              <w:spacing w:line="500" w:lineRule="exact"/>
              <w:rPr>
                <w:rFonts w:ascii="宋体" w:hAnsi="宋体" w:cs="Arial"/>
                <w:szCs w:val="21"/>
              </w:rPr>
            </w:pPr>
          </w:p>
        </w:tc>
        <w:tc>
          <w:tcPr>
            <w:tcW w:w="709" w:type="dxa"/>
            <w:noWrap w:val="0"/>
            <w:vAlign w:val="top"/>
          </w:tcPr>
          <w:p>
            <w:pPr>
              <w:spacing w:line="500" w:lineRule="exact"/>
              <w:rPr>
                <w:rFonts w:ascii="宋体" w:hAnsi="宋体" w:cs="Arial"/>
                <w:szCs w:val="21"/>
              </w:rPr>
            </w:pPr>
          </w:p>
        </w:tc>
        <w:tc>
          <w:tcPr>
            <w:tcW w:w="992" w:type="dxa"/>
            <w:noWrap w:val="0"/>
            <w:vAlign w:val="center"/>
          </w:tcPr>
          <w:p>
            <w:pPr>
              <w:spacing w:line="500" w:lineRule="exact"/>
              <w:rPr>
                <w:rFonts w:ascii="宋体" w:hAns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28" w:type="dxa"/>
            <w:noWrap w:val="0"/>
            <w:vAlign w:val="center"/>
          </w:tcPr>
          <w:p>
            <w:pPr>
              <w:spacing w:line="500" w:lineRule="exact"/>
              <w:jc w:val="center"/>
              <w:rPr>
                <w:rFonts w:ascii="宋体" w:hAnsi="宋体" w:cs="Arial"/>
                <w:szCs w:val="21"/>
              </w:rPr>
            </w:pPr>
          </w:p>
        </w:tc>
        <w:tc>
          <w:tcPr>
            <w:tcW w:w="1140" w:type="dxa"/>
            <w:noWrap w:val="0"/>
            <w:vAlign w:val="center"/>
          </w:tcPr>
          <w:p>
            <w:pPr>
              <w:spacing w:line="500" w:lineRule="exact"/>
              <w:rPr>
                <w:rFonts w:ascii="宋体" w:hAnsi="宋体" w:cs="Arial"/>
                <w:szCs w:val="21"/>
              </w:rPr>
            </w:pPr>
          </w:p>
        </w:tc>
        <w:tc>
          <w:tcPr>
            <w:tcW w:w="1701" w:type="dxa"/>
            <w:noWrap w:val="0"/>
            <w:vAlign w:val="top"/>
          </w:tcPr>
          <w:p>
            <w:pPr>
              <w:spacing w:line="500" w:lineRule="exact"/>
              <w:rPr>
                <w:rFonts w:ascii="宋体" w:hAnsi="宋体" w:cs="Arial"/>
                <w:szCs w:val="21"/>
              </w:rPr>
            </w:pPr>
          </w:p>
        </w:tc>
        <w:tc>
          <w:tcPr>
            <w:tcW w:w="1559" w:type="dxa"/>
            <w:noWrap w:val="0"/>
            <w:vAlign w:val="top"/>
          </w:tcPr>
          <w:p>
            <w:pPr>
              <w:spacing w:line="500" w:lineRule="exact"/>
              <w:rPr>
                <w:rFonts w:ascii="宋体" w:hAnsi="宋体" w:cs="Arial"/>
                <w:szCs w:val="21"/>
              </w:rPr>
            </w:pPr>
          </w:p>
        </w:tc>
        <w:tc>
          <w:tcPr>
            <w:tcW w:w="992" w:type="dxa"/>
            <w:noWrap w:val="0"/>
            <w:vAlign w:val="center"/>
          </w:tcPr>
          <w:p>
            <w:pPr>
              <w:spacing w:line="500" w:lineRule="exact"/>
              <w:jc w:val="center"/>
              <w:rPr>
                <w:rFonts w:ascii="宋体" w:hAnsi="宋体" w:cs="Arial"/>
                <w:w w:val="80"/>
                <w:szCs w:val="21"/>
              </w:rPr>
            </w:pPr>
          </w:p>
        </w:tc>
        <w:tc>
          <w:tcPr>
            <w:tcW w:w="992" w:type="dxa"/>
            <w:noWrap w:val="0"/>
            <w:vAlign w:val="top"/>
          </w:tcPr>
          <w:p>
            <w:pPr>
              <w:spacing w:line="500" w:lineRule="exact"/>
              <w:rPr>
                <w:rFonts w:ascii="宋体" w:hAnsi="宋体" w:cs="Arial"/>
                <w:szCs w:val="21"/>
              </w:rPr>
            </w:pPr>
          </w:p>
        </w:tc>
        <w:tc>
          <w:tcPr>
            <w:tcW w:w="709" w:type="dxa"/>
            <w:noWrap w:val="0"/>
            <w:vAlign w:val="top"/>
          </w:tcPr>
          <w:p>
            <w:pPr>
              <w:spacing w:line="500" w:lineRule="exact"/>
              <w:rPr>
                <w:rFonts w:ascii="宋体" w:hAnsi="宋体" w:cs="Arial"/>
                <w:szCs w:val="21"/>
              </w:rPr>
            </w:pPr>
          </w:p>
        </w:tc>
        <w:tc>
          <w:tcPr>
            <w:tcW w:w="992" w:type="dxa"/>
            <w:noWrap w:val="0"/>
            <w:vAlign w:val="center"/>
          </w:tcPr>
          <w:p>
            <w:pPr>
              <w:spacing w:line="500" w:lineRule="exact"/>
              <w:rPr>
                <w:rFonts w:ascii="宋体" w:hAns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28" w:type="dxa"/>
            <w:noWrap w:val="0"/>
            <w:vAlign w:val="center"/>
          </w:tcPr>
          <w:p>
            <w:pPr>
              <w:spacing w:line="500" w:lineRule="exact"/>
              <w:jc w:val="center"/>
              <w:rPr>
                <w:rFonts w:ascii="宋体" w:hAnsi="宋体" w:cs="Arial"/>
                <w:szCs w:val="21"/>
              </w:rPr>
            </w:pPr>
          </w:p>
        </w:tc>
        <w:tc>
          <w:tcPr>
            <w:tcW w:w="1140" w:type="dxa"/>
            <w:noWrap w:val="0"/>
            <w:vAlign w:val="center"/>
          </w:tcPr>
          <w:p>
            <w:pPr>
              <w:spacing w:line="500" w:lineRule="exact"/>
              <w:rPr>
                <w:rFonts w:ascii="宋体" w:hAnsi="宋体" w:cs="Arial"/>
                <w:szCs w:val="21"/>
              </w:rPr>
            </w:pPr>
          </w:p>
        </w:tc>
        <w:tc>
          <w:tcPr>
            <w:tcW w:w="1701" w:type="dxa"/>
            <w:noWrap w:val="0"/>
            <w:vAlign w:val="top"/>
          </w:tcPr>
          <w:p>
            <w:pPr>
              <w:spacing w:line="500" w:lineRule="exact"/>
              <w:rPr>
                <w:rFonts w:ascii="宋体" w:hAnsi="宋体" w:cs="Arial"/>
                <w:szCs w:val="21"/>
              </w:rPr>
            </w:pPr>
          </w:p>
        </w:tc>
        <w:tc>
          <w:tcPr>
            <w:tcW w:w="1559" w:type="dxa"/>
            <w:noWrap w:val="0"/>
            <w:vAlign w:val="top"/>
          </w:tcPr>
          <w:p>
            <w:pPr>
              <w:spacing w:line="500" w:lineRule="exact"/>
              <w:rPr>
                <w:rFonts w:ascii="宋体" w:hAnsi="宋体" w:cs="Arial"/>
                <w:szCs w:val="21"/>
              </w:rPr>
            </w:pPr>
          </w:p>
        </w:tc>
        <w:tc>
          <w:tcPr>
            <w:tcW w:w="992" w:type="dxa"/>
            <w:noWrap w:val="0"/>
            <w:vAlign w:val="center"/>
          </w:tcPr>
          <w:p>
            <w:pPr>
              <w:spacing w:line="500" w:lineRule="exact"/>
              <w:jc w:val="center"/>
              <w:rPr>
                <w:rFonts w:ascii="宋体" w:hAnsi="宋体" w:cs="Arial"/>
                <w:w w:val="80"/>
                <w:szCs w:val="21"/>
              </w:rPr>
            </w:pPr>
          </w:p>
        </w:tc>
        <w:tc>
          <w:tcPr>
            <w:tcW w:w="992" w:type="dxa"/>
            <w:noWrap w:val="0"/>
            <w:vAlign w:val="top"/>
          </w:tcPr>
          <w:p>
            <w:pPr>
              <w:spacing w:line="500" w:lineRule="exact"/>
              <w:rPr>
                <w:rFonts w:ascii="宋体" w:hAnsi="宋体" w:cs="Arial"/>
                <w:szCs w:val="21"/>
              </w:rPr>
            </w:pPr>
          </w:p>
        </w:tc>
        <w:tc>
          <w:tcPr>
            <w:tcW w:w="709" w:type="dxa"/>
            <w:noWrap w:val="0"/>
            <w:vAlign w:val="top"/>
          </w:tcPr>
          <w:p>
            <w:pPr>
              <w:spacing w:line="500" w:lineRule="exact"/>
              <w:rPr>
                <w:rFonts w:ascii="宋体" w:hAnsi="宋体" w:cs="Arial"/>
                <w:szCs w:val="21"/>
              </w:rPr>
            </w:pPr>
          </w:p>
        </w:tc>
        <w:tc>
          <w:tcPr>
            <w:tcW w:w="992" w:type="dxa"/>
            <w:noWrap w:val="0"/>
            <w:vAlign w:val="center"/>
          </w:tcPr>
          <w:p>
            <w:pPr>
              <w:spacing w:line="500" w:lineRule="exact"/>
              <w:rPr>
                <w:rFonts w:ascii="宋体" w:hAns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28" w:type="dxa"/>
            <w:noWrap w:val="0"/>
            <w:vAlign w:val="center"/>
          </w:tcPr>
          <w:p>
            <w:pPr>
              <w:spacing w:line="500" w:lineRule="exact"/>
              <w:jc w:val="center"/>
              <w:rPr>
                <w:rFonts w:ascii="宋体" w:hAnsi="宋体" w:cs="Arial"/>
                <w:szCs w:val="21"/>
              </w:rPr>
            </w:pPr>
          </w:p>
        </w:tc>
        <w:tc>
          <w:tcPr>
            <w:tcW w:w="1140" w:type="dxa"/>
            <w:noWrap w:val="0"/>
            <w:vAlign w:val="center"/>
          </w:tcPr>
          <w:p>
            <w:pPr>
              <w:spacing w:line="500" w:lineRule="exact"/>
              <w:rPr>
                <w:rFonts w:ascii="宋体" w:hAnsi="宋体" w:cs="Arial"/>
                <w:szCs w:val="21"/>
              </w:rPr>
            </w:pPr>
          </w:p>
        </w:tc>
        <w:tc>
          <w:tcPr>
            <w:tcW w:w="1701" w:type="dxa"/>
            <w:noWrap w:val="0"/>
            <w:vAlign w:val="top"/>
          </w:tcPr>
          <w:p>
            <w:pPr>
              <w:spacing w:line="500" w:lineRule="exact"/>
              <w:rPr>
                <w:rFonts w:ascii="宋体" w:hAnsi="宋体" w:cs="Arial"/>
                <w:szCs w:val="21"/>
              </w:rPr>
            </w:pPr>
          </w:p>
        </w:tc>
        <w:tc>
          <w:tcPr>
            <w:tcW w:w="1559" w:type="dxa"/>
            <w:noWrap w:val="0"/>
            <w:vAlign w:val="top"/>
          </w:tcPr>
          <w:p>
            <w:pPr>
              <w:spacing w:line="500" w:lineRule="exact"/>
              <w:rPr>
                <w:rFonts w:ascii="宋体" w:hAnsi="宋体" w:cs="Arial"/>
                <w:szCs w:val="21"/>
              </w:rPr>
            </w:pPr>
          </w:p>
        </w:tc>
        <w:tc>
          <w:tcPr>
            <w:tcW w:w="992" w:type="dxa"/>
            <w:noWrap w:val="0"/>
            <w:vAlign w:val="center"/>
          </w:tcPr>
          <w:p>
            <w:pPr>
              <w:spacing w:line="500" w:lineRule="exact"/>
              <w:jc w:val="center"/>
              <w:rPr>
                <w:rFonts w:ascii="宋体" w:hAnsi="宋体" w:cs="Arial"/>
                <w:w w:val="80"/>
                <w:szCs w:val="21"/>
              </w:rPr>
            </w:pPr>
          </w:p>
        </w:tc>
        <w:tc>
          <w:tcPr>
            <w:tcW w:w="992" w:type="dxa"/>
            <w:noWrap w:val="0"/>
            <w:vAlign w:val="top"/>
          </w:tcPr>
          <w:p>
            <w:pPr>
              <w:spacing w:line="500" w:lineRule="exact"/>
              <w:rPr>
                <w:rFonts w:ascii="宋体" w:hAnsi="宋体" w:cs="Arial"/>
                <w:szCs w:val="21"/>
              </w:rPr>
            </w:pPr>
          </w:p>
        </w:tc>
        <w:tc>
          <w:tcPr>
            <w:tcW w:w="709" w:type="dxa"/>
            <w:noWrap w:val="0"/>
            <w:vAlign w:val="top"/>
          </w:tcPr>
          <w:p>
            <w:pPr>
              <w:spacing w:line="500" w:lineRule="exact"/>
              <w:rPr>
                <w:rFonts w:ascii="宋体" w:hAnsi="宋体" w:cs="Arial"/>
                <w:szCs w:val="21"/>
              </w:rPr>
            </w:pPr>
          </w:p>
        </w:tc>
        <w:tc>
          <w:tcPr>
            <w:tcW w:w="992" w:type="dxa"/>
            <w:noWrap w:val="0"/>
            <w:vAlign w:val="center"/>
          </w:tcPr>
          <w:p>
            <w:pPr>
              <w:spacing w:line="500" w:lineRule="exact"/>
              <w:rPr>
                <w:rFonts w:ascii="宋体" w:hAns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28" w:type="dxa"/>
            <w:noWrap w:val="0"/>
            <w:vAlign w:val="center"/>
          </w:tcPr>
          <w:p>
            <w:pPr>
              <w:spacing w:line="500" w:lineRule="exact"/>
              <w:jc w:val="center"/>
              <w:rPr>
                <w:rFonts w:ascii="宋体" w:hAnsi="宋体" w:cs="Arial"/>
                <w:szCs w:val="21"/>
              </w:rPr>
            </w:pPr>
          </w:p>
        </w:tc>
        <w:tc>
          <w:tcPr>
            <w:tcW w:w="1140" w:type="dxa"/>
            <w:noWrap w:val="0"/>
            <w:vAlign w:val="center"/>
          </w:tcPr>
          <w:p>
            <w:pPr>
              <w:spacing w:line="500" w:lineRule="exact"/>
              <w:rPr>
                <w:rFonts w:ascii="宋体" w:hAnsi="宋体" w:cs="Arial"/>
                <w:szCs w:val="21"/>
              </w:rPr>
            </w:pPr>
          </w:p>
        </w:tc>
        <w:tc>
          <w:tcPr>
            <w:tcW w:w="1701" w:type="dxa"/>
            <w:noWrap w:val="0"/>
            <w:vAlign w:val="top"/>
          </w:tcPr>
          <w:p>
            <w:pPr>
              <w:spacing w:line="500" w:lineRule="exact"/>
              <w:rPr>
                <w:rFonts w:ascii="宋体" w:hAnsi="宋体" w:cs="Arial"/>
                <w:szCs w:val="21"/>
              </w:rPr>
            </w:pPr>
          </w:p>
        </w:tc>
        <w:tc>
          <w:tcPr>
            <w:tcW w:w="1559" w:type="dxa"/>
            <w:noWrap w:val="0"/>
            <w:vAlign w:val="top"/>
          </w:tcPr>
          <w:p>
            <w:pPr>
              <w:spacing w:line="500" w:lineRule="exact"/>
              <w:rPr>
                <w:rFonts w:ascii="宋体" w:hAnsi="宋体" w:cs="Arial"/>
                <w:szCs w:val="21"/>
              </w:rPr>
            </w:pPr>
          </w:p>
        </w:tc>
        <w:tc>
          <w:tcPr>
            <w:tcW w:w="992" w:type="dxa"/>
            <w:noWrap w:val="0"/>
            <w:vAlign w:val="center"/>
          </w:tcPr>
          <w:p>
            <w:pPr>
              <w:spacing w:line="500" w:lineRule="exact"/>
              <w:jc w:val="center"/>
              <w:rPr>
                <w:rFonts w:ascii="宋体" w:hAnsi="宋体" w:cs="Arial"/>
                <w:w w:val="80"/>
                <w:szCs w:val="21"/>
              </w:rPr>
            </w:pPr>
          </w:p>
        </w:tc>
        <w:tc>
          <w:tcPr>
            <w:tcW w:w="992" w:type="dxa"/>
            <w:noWrap w:val="0"/>
            <w:vAlign w:val="top"/>
          </w:tcPr>
          <w:p>
            <w:pPr>
              <w:spacing w:line="500" w:lineRule="exact"/>
              <w:rPr>
                <w:rFonts w:ascii="宋体" w:hAnsi="宋体" w:cs="Arial"/>
                <w:szCs w:val="21"/>
              </w:rPr>
            </w:pPr>
          </w:p>
        </w:tc>
        <w:tc>
          <w:tcPr>
            <w:tcW w:w="709" w:type="dxa"/>
            <w:noWrap w:val="0"/>
            <w:vAlign w:val="top"/>
          </w:tcPr>
          <w:p>
            <w:pPr>
              <w:spacing w:line="500" w:lineRule="exact"/>
              <w:rPr>
                <w:rFonts w:ascii="宋体" w:hAnsi="宋体" w:cs="Arial"/>
                <w:szCs w:val="21"/>
              </w:rPr>
            </w:pPr>
          </w:p>
        </w:tc>
        <w:tc>
          <w:tcPr>
            <w:tcW w:w="992" w:type="dxa"/>
            <w:noWrap w:val="0"/>
            <w:vAlign w:val="center"/>
          </w:tcPr>
          <w:p>
            <w:pPr>
              <w:spacing w:line="500" w:lineRule="exact"/>
              <w:rPr>
                <w:rFonts w:ascii="宋体" w:hAns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28" w:type="dxa"/>
            <w:noWrap w:val="0"/>
            <w:vAlign w:val="center"/>
          </w:tcPr>
          <w:p>
            <w:pPr>
              <w:spacing w:line="500" w:lineRule="exact"/>
              <w:jc w:val="center"/>
              <w:rPr>
                <w:rFonts w:ascii="宋体" w:hAnsi="宋体" w:cs="Arial"/>
                <w:szCs w:val="21"/>
              </w:rPr>
            </w:pPr>
          </w:p>
        </w:tc>
        <w:tc>
          <w:tcPr>
            <w:tcW w:w="1140" w:type="dxa"/>
            <w:noWrap w:val="0"/>
            <w:vAlign w:val="top"/>
          </w:tcPr>
          <w:p>
            <w:pPr>
              <w:spacing w:line="500" w:lineRule="exact"/>
              <w:rPr>
                <w:rFonts w:ascii="宋体" w:hAnsi="宋体" w:cs="Arial"/>
                <w:szCs w:val="21"/>
              </w:rPr>
            </w:pPr>
          </w:p>
        </w:tc>
        <w:tc>
          <w:tcPr>
            <w:tcW w:w="1701" w:type="dxa"/>
            <w:noWrap w:val="0"/>
            <w:vAlign w:val="top"/>
          </w:tcPr>
          <w:p>
            <w:pPr>
              <w:spacing w:line="500" w:lineRule="exact"/>
              <w:rPr>
                <w:rFonts w:ascii="宋体" w:hAnsi="宋体" w:cs="Arial"/>
                <w:szCs w:val="21"/>
              </w:rPr>
            </w:pPr>
          </w:p>
        </w:tc>
        <w:tc>
          <w:tcPr>
            <w:tcW w:w="1559" w:type="dxa"/>
            <w:noWrap w:val="0"/>
            <w:vAlign w:val="top"/>
          </w:tcPr>
          <w:p>
            <w:pPr>
              <w:spacing w:line="500" w:lineRule="exact"/>
              <w:rPr>
                <w:rFonts w:ascii="宋体" w:hAnsi="宋体" w:cs="Arial"/>
                <w:szCs w:val="21"/>
              </w:rPr>
            </w:pPr>
          </w:p>
        </w:tc>
        <w:tc>
          <w:tcPr>
            <w:tcW w:w="992" w:type="dxa"/>
            <w:noWrap w:val="0"/>
            <w:vAlign w:val="center"/>
          </w:tcPr>
          <w:p>
            <w:pPr>
              <w:spacing w:line="500" w:lineRule="exact"/>
              <w:jc w:val="center"/>
              <w:rPr>
                <w:rFonts w:ascii="宋体" w:hAnsi="宋体" w:cs="Arial"/>
                <w:w w:val="80"/>
                <w:szCs w:val="21"/>
              </w:rPr>
            </w:pPr>
          </w:p>
        </w:tc>
        <w:tc>
          <w:tcPr>
            <w:tcW w:w="992" w:type="dxa"/>
            <w:noWrap w:val="0"/>
            <w:vAlign w:val="top"/>
          </w:tcPr>
          <w:p>
            <w:pPr>
              <w:spacing w:line="500" w:lineRule="exact"/>
              <w:rPr>
                <w:rFonts w:ascii="宋体" w:hAnsi="宋体" w:cs="Arial"/>
                <w:szCs w:val="21"/>
              </w:rPr>
            </w:pPr>
          </w:p>
        </w:tc>
        <w:tc>
          <w:tcPr>
            <w:tcW w:w="709" w:type="dxa"/>
            <w:noWrap w:val="0"/>
            <w:vAlign w:val="top"/>
          </w:tcPr>
          <w:p>
            <w:pPr>
              <w:spacing w:line="500" w:lineRule="exact"/>
              <w:rPr>
                <w:rFonts w:ascii="宋体" w:hAnsi="宋体" w:cs="Arial"/>
                <w:szCs w:val="21"/>
              </w:rPr>
            </w:pPr>
          </w:p>
        </w:tc>
        <w:tc>
          <w:tcPr>
            <w:tcW w:w="992" w:type="dxa"/>
            <w:noWrap w:val="0"/>
            <w:vAlign w:val="center"/>
          </w:tcPr>
          <w:p>
            <w:pPr>
              <w:spacing w:line="500" w:lineRule="exact"/>
              <w:rPr>
                <w:rFonts w:ascii="宋体" w:hAnsi="宋体" w:cs="Arial"/>
                <w:szCs w:val="21"/>
              </w:rPr>
            </w:pPr>
          </w:p>
        </w:tc>
      </w:tr>
    </w:tbl>
    <w:p>
      <w:pPr>
        <w:tabs>
          <w:tab w:val="left" w:pos="1815"/>
        </w:tabs>
        <w:spacing w:line="500" w:lineRule="exact"/>
        <w:rPr>
          <w:rFonts w:hint="eastAsia" w:ascii="宋体" w:hAnsi="宋体" w:cs="Arial"/>
          <w:b/>
          <w:szCs w:val="21"/>
        </w:rPr>
      </w:pPr>
      <w:r>
        <w:rPr>
          <w:rFonts w:hint="eastAsia" w:ascii="宋体" w:hAnsi="宋体" w:cs="Arial"/>
          <w:b/>
          <w:szCs w:val="21"/>
        </w:rPr>
        <w:t xml:space="preserve">        </w:t>
      </w:r>
    </w:p>
    <w:p>
      <w:pPr>
        <w:tabs>
          <w:tab w:val="left" w:pos="1815"/>
        </w:tabs>
        <w:spacing w:line="440" w:lineRule="exact"/>
        <w:rPr>
          <w:rFonts w:ascii="宋体" w:hAnsi="宋体" w:cs="Arial"/>
          <w:b/>
          <w:szCs w:val="21"/>
        </w:rPr>
      </w:pPr>
      <w:r>
        <w:rPr>
          <w:rFonts w:ascii="宋体" w:hAnsi="宋体" w:cs="Arial"/>
          <w:b/>
          <w:szCs w:val="21"/>
        </w:rPr>
        <w:t>注意：</w:t>
      </w:r>
    </w:p>
    <w:p>
      <w:pPr>
        <w:tabs>
          <w:tab w:val="left" w:pos="1815"/>
        </w:tabs>
        <w:spacing w:line="440" w:lineRule="exact"/>
        <w:ind w:firstLine="420" w:firstLineChars="200"/>
        <w:rPr>
          <w:rFonts w:ascii="宋体" w:hAnsi="宋体" w:cs="Arial"/>
          <w:b/>
          <w:szCs w:val="21"/>
        </w:rPr>
      </w:pPr>
      <w:r>
        <w:rPr>
          <w:rFonts w:ascii="宋体" w:hAnsi="宋体" w:cs="Arial"/>
          <w:szCs w:val="21"/>
        </w:rPr>
        <w:t>1、投标</w:t>
      </w:r>
      <w:r>
        <w:rPr>
          <w:rFonts w:hint="eastAsia" w:ascii="宋体" w:hAnsi="宋体" w:cs="Arial"/>
          <w:szCs w:val="21"/>
        </w:rPr>
        <w:t>人</w:t>
      </w:r>
      <w:r>
        <w:rPr>
          <w:rFonts w:ascii="宋体" w:hAnsi="宋体" w:cs="Arial"/>
          <w:szCs w:val="21"/>
        </w:rPr>
        <w:t>必须将自己所投产品或服务真实、准确地填入“投标人填写”中</w:t>
      </w:r>
      <w:r>
        <w:rPr>
          <w:rFonts w:hint="eastAsia" w:ascii="宋体" w:hAnsi="宋体" w:cs="Arial"/>
          <w:szCs w:val="21"/>
        </w:rPr>
        <w:t>，</w:t>
      </w:r>
      <w:r>
        <w:rPr>
          <w:rFonts w:hint="eastAsia" w:ascii="宋体" w:hAnsi="宋体"/>
          <w:szCs w:val="21"/>
        </w:rPr>
        <w:t>必须详细地列明产品的所有参数和品牌型号，不得以“同左”或“同上”形式填写。</w:t>
      </w:r>
    </w:p>
    <w:p>
      <w:pPr>
        <w:tabs>
          <w:tab w:val="left" w:pos="1815"/>
        </w:tabs>
        <w:spacing w:line="440" w:lineRule="exact"/>
        <w:ind w:firstLine="420" w:firstLineChars="200"/>
        <w:rPr>
          <w:rFonts w:ascii="宋体" w:hAnsi="宋体" w:cs="Arial"/>
          <w:szCs w:val="21"/>
        </w:rPr>
      </w:pPr>
      <w:r>
        <w:rPr>
          <w:rFonts w:ascii="宋体" w:hAnsi="宋体" w:cs="Arial"/>
          <w:szCs w:val="21"/>
        </w:rPr>
        <w:t>2、投标</w:t>
      </w:r>
      <w:r>
        <w:rPr>
          <w:rFonts w:hint="eastAsia" w:ascii="宋体" w:hAnsi="宋体" w:cs="Arial"/>
          <w:szCs w:val="21"/>
        </w:rPr>
        <w:t>人</w:t>
      </w:r>
      <w:r>
        <w:rPr>
          <w:rFonts w:ascii="宋体" w:hAnsi="宋体" w:cs="Arial"/>
          <w:szCs w:val="21"/>
        </w:rPr>
        <w:t>必须根据自己所投产品与“</w:t>
      </w:r>
      <w:r>
        <w:rPr>
          <w:rFonts w:hint="eastAsia" w:ascii="宋体" w:hAnsi="宋体" w:cs="Arial"/>
          <w:szCs w:val="21"/>
        </w:rPr>
        <w:t>招标文件要求</w:t>
      </w:r>
      <w:r>
        <w:rPr>
          <w:rFonts w:ascii="宋体" w:hAnsi="宋体" w:cs="Arial"/>
          <w:szCs w:val="21"/>
        </w:rPr>
        <w:t>”的差异情况，实事求是地填写“响应情况”（优于、满足、不满足），并将这些差异内容用加粗的字体显示出来</w:t>
      </w:r>
      <w:r>
        <w:rPr>
          <w:rFonts w:hint="eastAsia" w:ascii="宋体" w:hAnsi="宋体" w:cs="Arial"/>
          <w:szCs w:val="21"/>
        </w:rPr>
        <w:t>，不得出现</w:t>
      </w:r>
      <w:r>
        <w:rPr>
          <w:rFonts w:hint="eastAsia" w:ascii="宋体" w:hAnsi="宋体"/>
          <w:szCs w:val="21"/>
        </w:rPr>
        <w:t>通过改动招标文件的技术参数而使自已的产品满足要求的情况。</w:t>
      </w:r>
    </w:p>
    <w:p>
      <w:pPr>
        <w:tabs>
          <w:tab w:val="left" w:pos="1815"/>
        </w:tabs>
        <w:spacing w:line="440" w:lineRule="exact"/>
        <w:ind w:firstLine="420" w:firstLineChars="200"/>
        <w:rPr>
          <w:rFonts w:ascii="宋体" w:hAnsi="宋体" w:cs="Arial"/>
          <w:szCs w:val="21"/>
        </w:rPr>
      </w:pPr>
      <w:r>
        <w:rPr>
          <w:rFonts w:ascii="宋体" w:hAnsi="宋体" w:cs="Arial"/>
          <w:szCs w:val="21"/>
        </w:rPr>
        <w:t>3、如果投标人没有按前述要求去做，在项目评审中</w:t>
      </w:r>
      <w:r>
        <w:rPr>
          <w:rFonts w:hint="eastAsia" w:ascii="宋体" w:hAnsi="宋体" w:cs="Arial"/>
          <w:szCs w:val="21"/>
        </w:rPr>
        <w:t>将</w:t>
      </w:r>
      <w:r>
        <w:rPr>
          <w:rFonts w:ascii="宋体" w:hAnsi="宋体" w:cs="Arial"/>
          <w:szCs w:val="21"/>
        </w:rPr>
        <w:t>可能被认为</w:t>
      </w:r>
      <w:r>
        <w:rPr>
          <w:rFonts w:hint="eastAsia" w:ascii="宋体" w:hAnsi="宋体" w:cs="Arial"/>
          <w:szCs w:val="21"/>
        </w:rPr>
        <w:t>是</w:t>
      </w:r>
      <w:r>
        <w:rPr>
          <w:rFonts w:ascii="宋体" w:hAnsi="宋体" w:cs="Arial"/>
          <w:szCs w:val="21"/>
        </w:rPr>
        <w:t>未对招标文件作出实质上的响应，或被视作不诚信供应商而拒绝对其做进一步的评审。</w:t>
      </w:r>
    </w:p>
    <w:p>
      <w:pPr>
        <w:tabs>
          <w:tab w:val="left" w:pos="1815"/>
        </w:tabs>
        <w:spacing w:line="440" w:lineRule="exact"/>
        <w:ind w:firstLine="420" w:firstLineChars="200"/>
        <w:rPr>
          <w:rFonts w:ascii="宋体" w:hAnsi="宋体" w:cs="Arial"/>
          <w:szCs w:val="21"/>
        </w:rPr>
      </w:pPr>
      <w:r>
        <w:rPr>
          <w:rFonts w:hint="eastAsia" w:ascii="宋体" w:hAnsi="宋体" w:cs="Arial"/>
          <w:szCs w:val="21"/>
        </w:rPr>
        <w:t xml:space="preserve">4、本表填报顺序需按招标文件“第三章第一大项”中的顺序填写。       </w:t>
      </w:r>
    </w:p>
    <w:p>
      <w:pPr>
        <w:spacing w:line="500" w:lineRule="exact"/>
        <w:rPr>
          <w:rFonts w:ascii="宋体" w:hAnsi="宋体"/>
          <w:szCs w:val="21"/>
        </w:rPr>
      </w:pPr>
    </w:p>
    <w:p>
      <w:pPr>
        <w:pStyle w:val="4"/>
        <w:rPr>
          <w:rFonts w:hint="eastAsia"/>
        </w:rPr>
      </w:pPr>
      <w:bookmarkStart w:id="145" w:name="_Toc482084480"/>
      <w:r>
        <w:br w:type="page"/>
      </w:r>
      <w:bookmarkStart w:id="146" w:name="_Toc9853"/>
      <w:r>
        <w:rPr>
          <w:rFonts w:hint="eastAsia"/>
        </w:rPr>
        <w:t>二、服务要求响应情况表（仅适用服务类项目）</w:t>
      </w:r>
      <w:bookmarkEnd w:id="145"/>
      <w:bookmarkEnd w:id="146"/>
    </w:p>
    <w:p>
      <w:pPr>
        <w:spacing w:line="500" w:lineRule="exact"/>
        <w:rPr>
          <w:rFonts w:hint="eastAsia"/>
        </w:rPr>
      </w:pPr>
      <w:r>
        <w:rPr>
          <w:rFonts w:hint="eastAsia"/>
        </w:rPr>
        <w:t xml:space="preserve">     </w:t>
      </w:r>
    </w:p>
    <w:p>
      <w:pPr>
        <w:widowControl/>
        <w:spacing w:line="600" w:lineRule="exact"/>
        <w:jc w:val="left"/>
        <w:rPr>
          <w:rFonts w:ascii="宋体" w:hAnsi="宋体" w:cs="宋体"/>
          <w:color w:val="000000"/>
          <w:kern w:val="0"/>
          <w:szCs w:val="21"/>
          <w:u w:val="single"/>
        </w:rPr>
      </w:pPr>
      <w:r>
        <w:rPr>
          <w:rFonts w:hint="eastAsia" w:ascii="宋体" w:hAnsi="宋体" w:cs="Arial"/>
          <w:b/>
          <w:szCs w:val="21"/>
        </w:rPr>
        <w:t xml:space="preserve"> </w:t>
      </w:r>
      <w:r>
        <w:rPr>
          <w:rFonts w:hint="eastAsia" w:ascii="宋体" w:hAnsi="宋体" w:cs="宋体"/>
          <w:color w:val="000000"/>
          <w:kern w:val="0"/>
          <w:szCs w:val="21"/>
          <w:u w:val="single"/>
        </w:rPr>
        <w:t xml:space="preserve">（采购人名称）：                  </w:t>
      </w:r>
    </w:p>
    <w:p>
      <w:pPr>
        <w:widowControl/>
        <w:spacing w:line="600" w:lineRule="exact"/>
        <w:jc w:val="left"/>
        <w:rPr>
          <w:rFonts w:ascii="宋体" w:hAnsi="宋体" w:cs="宋体"/>
          <w:color w:val="000000"/>
          <w:kern w:val="0"/>
          <w:szCs w:val="21"/>
          <w:u w:val="single"/>
        </w:rPr>
      </w:pPr>
      <w:r>
        <w:rPr>
          <w:rFonts w:hint="eastAsia" w:ascii="宋体" w:hAnsi="宋体" w:cs="宋体"/>
          <w:color w:val="000000"/>
          <w:kern w:val="0"/>
          <w:szCs w:val="21"/>
          <w:u w:val="single"/>
        </w:rPr>
        <w:t xml:space="preserve">（采购代理名称）：                </w:t>
      </w:r>
    </w:p>
    <w:p>
      <w:pPr>
        <w:widowControl/>
        <w:spacing w:line="600" w:lineRule="exact"/>
        <w:ind w:firstLine="525" w:firstLineChars="250"/>
        <w:jc w:val="left"/>
        <w:rPr>
          <w:rFonts w:ascii="宋体" w:hAnsi="宋体" w:cs="宋体"/>
          <w:color w:val="000000"/>
          <w:kern w:val="0"/>
          <w:szCs w:val="21"/>
        </w:rPr>
      </w:pPr>
      <w:r>
        <w:rPr>
          <w:rFonts w:ascii="宋体" w:hAnsi="宋体" w:cs="宋体"/>
          <w:color w:val="000000"/>
          <w:kern w:val="0"/>
          <w:szCs w:val="21"/>
        </w:rPr>
        <w:t>经过认真研究</w:t>
      </w:r>
      <w:r>
        <w:rPr>
          <w:rFonts w:hint="eastAsia" w:ascii="宋体" w:hAnsi="宋体" w:cs="宋体"/>
          <w:color w:val="000000"/>
          <w:kern w:val="0"/>
          <w:szCs w:val="21"/>
          <w:u w:val="single"/>
        </w:rPr>
        <w:t>（项目名称）（项目编号）</w:t>
      </w:r>
      <w:r>
        <w:rPr>
          <w:rFonts w:ascii="宋体" w:hAnsi="宋体" w:cs="宋体"/>
          <w:color w:val="000000"/>
          <w:kern w:val="0"/>
          <w:szCs w:val="21"/>
        </w:rPr>
        <w:t>招标文件</w:t>
      </w:r>
      <w:r>
        <w:rPr>
          <w:rFonts w:hint="eastAsia" w:ascii="宋体" w:hAnsi="宋体" w:cs="宋体"/>
          <w:color w:val="000000"/>
          <w:kern w:val="0"/>
          <w:szCs w:val="21"/>
        </w:rPr>
        <w:t>第三章第一大项</w:t>
      </w:r>
      <w:r>
        <w:rPr>
          <w:rFonts w:ascii="宋体" w:hAnsi="宋体" w:cs="宋体"/>
          <w:color w:val="000000"/>
          <w:kern w:val="0"/>
          <w:szCs w:val="21"/>
        </w:rPr>
        <w:t>所列</w:t>
      </w:r>
      <w:r>
        <w:rPr>
          <w:rFonts w:hint="eastAsia" w:ascii="宋体" w:hAnsi="宋体" w:cs="宋体"/>
          <w:color w:val="000000"/>
          <w:kern w:val="0"/>
          <w:szCs w:val="21"/>
        </w:rPr>
        <w:t>服务</w:t>
      </w:r>
      <w:r>
        <w:rPr>
          <w:rFonts w:ascii="宋体" w:hAnsi="宋体" w:cs="宋体"/>
          <w:color w:val="000000"/>
          <w:kern w:val="0"/>
          <w:szCs w:val="21"/>
        </w:rPr>
        <w:t>要求，我</w:t>
      </w:r>
      <w:r>
        <w:rPr>
          <w:rFonts w:hint="eastAsia" w:ascii="宋体" w:hAnsi="宋体" w:cs="宋体"/>
          <w:color w:val="000000"/>
          <w:kern w:val="0"/>
          <w:szCs w:val="21"/>
        </w:rPr>
        <w:t>方</w:t>
      </w:r>
      <w:r>
        <w:rPr>
          <w:rFonts w:ascii="宋体" w:hAnsi="宋体" w:cs="宋体"/>
          <w:color w:val="000000"/>
          <w:kern w:val="0"/>
          <w:szCs w:val="21"/>
        </w:rPr>
        <w:t>确认，</w:t>
      </w:r>
      <w:r>
        <w:rPr>
          <w:rFonts w:ascii="宋体" w:hAnsi="宋体" w:cs="宋体"/>
          <w:b/>
          <w:color w:val="000000"/>
          <w:kern w:val="0"/>
          <w:szCs w:val="21"/>
        </w:rPr>
        <w:t>除下列偏离表所列情况外，我方响应情况全部为“符合”</w:t>
      </w:r>
      <w:r>
        <w:rPr>
          <w:rFonts w:ascii="宋体" w:hAnsi="宋体" w:cs="宋体"/>
          <w:color w:val="000000"/>
          <w:kern w:val="0"/>
          <w:szCs w:val="21"/>
        </w:rPr>
        <w:t>。</w:t>
      </w:r>
    </w:p>
    <w:p>
      <w:pPr>
        <w:widowControl/>
        <w:spacing w:line="600" w:lineRule="exact"/>
        <w:ind w:firstLine="3373" w:firstLineChars="1600"/>
        <w:jc w:val="left"/>
        <w:rPr>
          <w:rFonts w:ascii="宋体" w:hAnsi="宋体" w:cs="宋体"/>
          <w:b/>
          <w:kern w:val="0"/>
          <w:szCs w:val="21"/>
        </w:rPr>
      </w:pPr>
      <w:r>
        <w:rPr>
          <w:rFonts w:hint="eastAsia" w:ascii="宋体" w:hAnsi="宋体" w:cs="宋体"/>
          <w:b/>
          <w:color w:val="000000"/>
          <w:kern w:val="0"/>
          <w:szCs w:val="21"/>
        </w:rPr>
        <w:t>服务</w:t>
      </w:r>
      <w:r>
        <w:rPr>
          <w:rFonts w:ascii="宋体" w:hAnsi="宋体" w:cs="宋体"/>
          <w:b/>
          <w:color w:val="000000"/>
          <w:kern w:val="0"/>
          <w:szCs w:val="21"/>
        </w:rPr>
        <w:t>要求偏离表</w:t>
      </w:r>
    </w:p>
    <w:tbl>
      <w:tblPr>
        <w:tblStyle w:val="1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13"/>
        <w:gridCol w:w="2112"/>
        <w:gridCol w:w="2112"/>
        <w:gridCol w:w="21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211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ascii="宋体" w:hAnsi="宋体" w:cs="宋体"/>
                <w:color w:val="000000"/>
                <w:kern w:val="0"/>
                <w:szCs w:val="21"/>
              </w:rPr>
              <w:t xml:space="preserve">序号 </w:t>
            </w:r>
          </w:p>
        </w:tc>
        <w:tc>
          <w:tcPr>
            <w:tcW w:w="21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ascii="宋体" w:hAnsi="宋体" w:cs="宋体"/>
                <w:color w:val="000000"/>
                <w:kern w:val="0"/>
                <w:szCs w:val="21"/>
              </w:rPr>
              <w:t xml:space="preserve">招标文件中要求 </w:t>
            </w:r>
          </w:p>
        </w:tc>
        <w:tc>
          <w:tcPr>
            <w:tcW w:w="21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ascii="宋体" w:hAnsi="宋体" w:cs="宋体"/>
                <w:color w:val="000000"/>
                <w:kern w:val="0"/>
                <w:szCs w:val="21"/>
              </w:rPr>
              <w:t>投标人的响应内容</w:t>
            </w:r>
          </w:p>
        </w:tc>
        <w:tc>
          <w:tcPr>
            <w:tcW w:w="2185" w:type="dxa"/>
            <w:tcBorders>
              <w:top w:val="single" w:color="auto" w:sz="4" w:space="0"/>
              <w:left w:val="single" w:color="auto" w:sz="4" w:space="0"/>
              <w:bottom w:val="single" w:color="auto" w:sz="4" w:space="0"/>
              <w:right w:val="single" w:color="auto" w:sz="4" w:space="0"/>
            </w:tcBorders>
            <w:noWrap w:val="0"/>
            <w:vAlign w:val="center"/>
          </w:tcPr>
          <w:p>
            <w:pPr>
              <w:widowControl/>
              <w:ind w:firstLine="315" w:firstLineChars="150"/>
              <w:jc w:val="left"/>
              <w:rPr>
                <w:rFonts w:ascii="宋体" w:hAnsi="宋体" w:cs="宋体"/>
                <w:color w:val="000000"/>
                <w:kern w:val="0"/>
                <w:szCs w:val="21"/>
              </w:rPr>
            </w:pPr>
            <w:r>
              <w:rPr>
                <w:rFonts w:ascii="宋体" w:hAnsi="宋体" w:cs="宋体"/>
                <w:color w:val="000000"/>
                <w:kern w:val="0"/>
                <w:szCs w:val="21"/>
              </w:rPr>
              <w:t>偏离及影响</w:t>
            </w:r>
          </w:p>
          <w:p>
            <w:pPr>
              <w:widowControl/>
              <w:jc w:val="left"/>
              <w:rPr>
                <w:rFonts w:ascii="宋体" w:hAnsi="宋体" w:cs="宋体"/>
                <w:kern w:val="0"/>
                <w:szCs w:val="21"/>
              </w:rPr>
            </w:pPr>
            <w:r>
              <w:rPr>
                <w:rFonts w:ascii="宋体" w:hAnsi="宋体" w:cs="宋体"/>
                <w:color w:val="000000"/>
                <w:kern w:val="0"/>
                <w:szCs w:val="21"/>
              </w:rPr>
              <w:t>（正偏离/负偏离）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211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ascii="宋体" w:hAnsi="宋体" w:cs="宋体"/>
                <w:color w:val="000000"/>
                <w:kern w:val="0"/>
                <w:szCs w:val="21"/>
              </w:rPr>
              <w:t xml:space="preserve">1 </w:t>
            </w:r>
          </w:p>
        </w:tc>
        <w:tc>
          <w:tcPr>
            <w:tcW w:w="2112" w:type="dxa"/>
            <w:noWrap w:val="0"/>
            <w:vAlign w:val="center"/>
          </w:tcPr>
          <w:p>
            <w:pPr>
              <w:widowControl/>
              <w:jc w:val="left"/>
              <w:rPr>
                <w:rFonts w:eastAsia="Times New Roman"/>
                <w:kern w:val="0"/>
                <w:szCs w:val="21"/>
              </w:rPr>
            </w:pPr>
          </w:p>
        </w:tc>
        <w:tc>
          <w:tcPr>
            <w:tcW w:w="2112" w:type="dxa"/>
            <w:noWrap w:val="0"/>
            <w:vAlign w:val="center"/>
          </w:tcPr>
          <w:p>
            <w:pPr>
              <w:widowControl/>
              <w:jc w:val="left"/>
              <w:rPr>
                <w:rFonts w:eastAsia="Times New Roman"/>
                <w:kern w:val="0"/>
                <w:szCs w:val="21"/>
              </w:rPr>
            </w:pPr>
          </w:p>
        </w:tc>
        <w:tc>
          <w:tcPr>
            <w:tcW w:w="2185" w:type="dxa"/>
            <w:noWrap w:val="0"/>
            <w:vAlign w:val="center"/>
          </w:tcPr>
          <w:p>
            <w:pPr>
              <w:widowControl/>
              <w:jc w:val="left"/>
              <w:rPr>
                <w:rFonts w:eastAsia="Times New Roman"/>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211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ascii="宋体" w:hAnsi="宋体" w:cs="宋体"/>
                <w:color w:val="000000"/>
                <w:kern w:val="0"/>
                <w:szCs w:val="21"/>
              </w:rPr>
              <w:t xml:space="preserve">2 </w:t>
            </w:r>
          </w:p>
        </w:tc>
        <w:tc>
          <w:tcPr>
            <w:tcW w:w="2112" w:type="dxa"/>
            <w:noWrap w:val="0"/>
            <w:vAlign w:val="center"/>
          </w:tcPr>
          <w:p>
            <w:pPr>
              <w:widowControl/>
              <w:jc w:val="left"/>
              <w:rPr>
                <w:rFonts w:eastAsia="Times New Roman"/>
                <w:kern w:val="0"/>
                <w:szCs w:val="21"/>
              </w:rPr>
            </w:pPr>
          </w:p>
        </w:tc>
        <w:tc>
          <w:tcPr>
            <w:tcW w:w="2112" w:type="dxa"/>
            <w:noWrap w:val="0"/>
            <w:vAlign w:val="center"/>
          </w:tcPr>
          <w:p>
            <w:pPr>
              <w:widowControl/>
              <w:jc w:val="left"/>
              <w:rPr>
                <w:rFonts w:eastAsia="Times New Roman"/>
                <w:kern w:val="0"/>
                <w:szCs w:val="21"/>
              </w:rPr>
            </w:pPr>
          </w:p>
        </w:tc>
        <w:tc>
          <w:tcPr>
            <w:tcW w:w="2185" w:type="dxa"/>
            <w:noWrap w:val="0"/>
            <w:vAlign w:val="center"/>
          </w:tcPr>
          <w:p>
            <w:pPr>
              <w:widowControl/>
              <w:jc w:val="left"/>
              <w:rPr>
                <w:rFonts w:eastAsia="Times New Roman"/>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211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ascii="宋体" w:hAnsi="宋体" w:cs="宋体"/>
                <w:color w:val="000000"/>
                <w:kern w:val="0"/>
                <w:szCs w:val="21"/>
              </w:rPr>
              <w:t xml:space="preserve">3 </w:t>
            </w:r>
          </w:p>
        </w:tc>
        <w:tc>
          <w:tcPr>
            <w:tcW w:w="2112" w:type="dxa"/>
            <w:noWrap w:val="0"/>
            <w:vAlign w:val="center"/>
          </w:tcPr>
          <w:p>
            <w:pPr>
              <w:widowControl/>
              <w:jc w:val="left"/>
              <w:rPr>
                <w:rFonts w:eastAsia="Times New Roman"/>
                <w:kern w:val="0"/>
                <w:szCs w:val="21"/>
              </w:rPr>
            </w:pPr>
          </w:p>
        </w:tc>
        <w:tc>
          <w:tcPr>
            <w:tcW w:w="2112" w:type="dxa"/>
            <w:noWrap w:val="0"/>
            <w:vAlign w:val="center"/>
          </w:tcPr>
          <w:p>
            <w:pPr>
              <w:widowControl/>
              <w:jc w:val="left"/>
              <w:rPr>
                <w:rFonts w:eastAsia="Times New Roman"/>
                <w:kern w:val="0"/>
                <w:szCs w:val="21"/>
              </w:rPr>
            </w:pPr>
          </w:p>
        </w:tc>
        <w:tc>
          <w:tcPr>
            <w:tcW w:w="2185" w:type="dxa"/>
            <w:noWrap w:val="0"/>
            <w:vAlign w:val="center"/>
          </w:tcPr>
          <w:p>
            <w:pPr>
              <w:widowControl/>
              <w:jc w:val="left"/>
              <w:rPr>
                <w:rFonts w:eastAsia="Times New Roman"/>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211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ascii="宋体" w:hAnsi="宋体" w:cs="宋体"/>
                <w:color w:val="000000"/>
                <w:kern w:val="0"/>
                <w:szCs w:val="21"/>
              </w:rPr>
              <w:t>…</w:t>
            </w:r>
          </w:p>
        </w:tc>
        <w:tc>
          <w:tcPr>
            <w:tcW w:w="2112" w:type="dxa"/>
            <w:noWrap w:val="0"/>
            <w:vAlign w:val="center"/>
          </w:tcPr>
          <w:p>
            <w:pPr>
              <w:widowControl/>
              <w:jc w:val="left"/>
              <w:rPr>
                <w:rFonts w:eastAsia="Times New Roman"/>
                <w:kern w:val="0"/>
                <w:szCs w:val="21"/>
              </w:rPr>
            </w:pPr>
          </w:p>
        </w:tc>
        <w:tc>
          <w:tcPr>
            <w:tcW w:w="2112" w:type="dxa"/>
            <w:noWrap w:val="0"/>
            <w:vAlign w:val="center"/>
          </w:tcPr>
          <w:p>
            <w:pPr>
              <w:widowControl/>
              <w:jc w:val="left"/>
              <w:rPr>
                <w:rFonts w:eastAsia="Times New Roman"/>
                <w:kern w:val="0"/>
                <w:szCs w:val="21"/>
              </w:rPr>
            </w:pPr>
          </w:p>
        </w:tc>
        <w:tc>
          <w:tcPr>
            <w:tcW w:w="2185" w:type="dxa"/>
            <w:noWrap w:val="0"/>
            <w:vAlign w:val="center"/>
          </w:tcPr>
          <w:p>
            <w:pPr>
              <w:widowControl/>
              <w:jc w:val="left"/>
              <w:rPr>
                <w:rFonts w:eastAsia="Times New Roman"/>
                <w:kern w:val="0"/>
                <w:szCs w:val="21"/>
              </w:rPr>
            </w:pPr>
          </w:p>
        </w:tc>
      </w:tr>
    </w:tbl>
    <w:p>
      <w:pPr>
        <w:ind w:firstLine="4410" w:firstLineChars="2100"/>
      </w:pPr>
    </w:p>
    <w:p>
      <w:pPr>
        <w:ind w:firstLine="4410" w:firstLineChars="2100"/>
        <w:rPr>
          <w:rFonts w:ascii="宋体" w:hAnsi="宋体" w:cs="宋体"/>
          <w:color w:val="FF0000"/>
          <w:kern w:val="0"/>
          <w:sz w:val="24"/>
          <w:szCs w:val="24"/>
        </w:rPr>
      </w:pPr>
      <w:r>
        <w:t>投标人：</w:t>
      </w:r>
      <w:r>
        <w:rPr>
          <w:u w:val="single"/>
        </w:rPr>
        <w:t xml:space="preserve">                      </w:t>
      </w:r>
      <w:r>
        <w:t>（</w:t>
      </w:r>
      <w:r>
        <w:rPr>
          <w:rFonts w:hint="eastAsia"/>
        </w:rPr>
        <w:t>签</w:t>
      </w:r>
      <w:r>
        <w:t>章）</w:t>
      </w:r>
    </w:p>
    <w:p>
      <w:pPr>
        <w:ind w:firstLine="4560" w:firstLineChars="1900"/>
        <w:rPr>
          <w:rFonts w:ascii="宋体" w:hAnsi="宋体" w:cs="宋体"/>
          <w:color w:val="FF0000"/>
          <w:kern w:val="0"/>
          <w:sz w:val="24"/>
          <w:szCs w:val="24"/>
        </w:rPr>
      </w:pPr>
    </w:p>
    <w:p>
      <w:pPr>
        <w:ind w:firstLine="4515" w:firstLineChars="2150"/>
        <w:rPr>
          <w:rFonts w:ascii="宋体" w:hAnsi="宋体" w:cs="宋体"/>
          <w:color w:val="000000"/>
          <w:kern w:val="0"/>
          <w:szCs w:val="21"/>
        </w:rPr>
      </w:pPr>
    </w:p>
    <w:p>
      <w:pPr>
        <w:jc w:val="left"/>
        <w:rPr>
          <w:rFonts w:ascii="宋体" w:hAnsi="宋体" w:cs="宋体"/>
          <w:b/>
          <w:color w:val="000000"/>
          <w:kern w:val="0"/>
          <w:szCs w:val="21"/>
        </w:rPr>
      </w:pPr>
      <w:r>
        <w:rPr>
          <w:rFonts w:ascii="宋体" w:hAnsi="宋体" w:cs="宋体"/>
          <w:b/>
          <w:color w:val="000000"/>
          <w:kern w:val="0"/>
          <w:szCs w:val="21"/>
        </w:rPr>
        <w:t>注：</w:t>
      </w:r>
    </w:p>
    <w:p>
      <w:pPr>
        <w:spacing w:line="360" w:lineRule="exact"/>
        <w:rPr>
          <w:rFonts w:ascii="宋体" w:hAnsi="宋体" w:cs="宋体"/>
          <w:color w:val="000000"/>
          <w:kern w:val="0"/>
          <w:szCs w:val="21"/>
        </w:rPr>
      </w:pPr>
      <w:r>
        <w:rPr>
          <w:rFonts w:ascii="宋体" w:hAnsi="宋体" w:cs="宋体"/>
          <w:color w:val="000000"/>
          <w:kern w:val="0"/>
          <w:szCs w:val="21"/>
        </w:rPr>
        <w:t>1、“符合”指与招标文件要求一致</w:t>
      </w:r>
      <w:r>
        <w:rPr>
          <w:rFonts w:hint="eastAsia" w:ascii="宋体" w:hAnsi="宋体" w:cs="宋体"/>
          <w:color w:val="000000"/>
          <w:kern w:val="0"/>
          <w:szCs w:val="21"/>
        </w:rPr>
        <w:t>（</w:t>
      </w:r>
      <w:r>
        <w:rPr>
          <w:rFonts w:hint="eastAsia" w:ascii="宋体" w:hAnsi="宋体" w:cs="宋体"/>
          <w:b/>
          <w:color w:val="000000"/>
          <w:kern w:val="0"/>
          <w:szCs w:val="21"/>
        </w:rPr>
        <w:t>若全部为符合则偏离表空白不填即可</w:t>
      </w:r>
      <w:r>
        <w:rPr>
          <w:rFonts w:hint="eastAsia" w:ascii="宋体" w:hAnsi="宋体" w:cs="宋体"/>
          <w:color w:val="000000"/>
          <w:kern w:val="0"/>
          <w:szCs w:val="21"/>
        </w:rPr>
        <w:t>）</w:t>
      </w:r>
      <w:r>
        <w:rPr>
          <w:rFonts w:ascii="宋体" w:hAnsi="宋体" w:cs="宋体"/>
          <w:color w:val="000000"/>
          <w:kern w:val="0"/>
          <w:szCs w:val="21"/>
        </w:rPr>
        <w:t>，“正偏离”指优于招标文件要求；“负偏离”指低于招标文件要求。</w:t>
      </w:r>
    </w:p>
    <w:p>
      <w:pPr>
        <w:spacing w:line="360" w:lineRule="exact"/>
        <w:rPr>
          <w:rFonts w:ascii="宋体" w:hAnsi="宋体" w:cs="宋体"/>
          <w:color w:val="000000"/>
          <w:kern w:val="0"/>
          <w:szCs w:val="21"/>
        </w:rPr>
      </w:pPr>
      <w:r>
        <w:rPr>
          <w:rFonts w:ascii="宋体" w:hAnsi="宋体" w:cs="宋体"/>
          <w:color w:val="000000"/>
          <w:kern w:val="0"/>
          <w:szCs w:val="21"/>
        </w:rPr>
        <w:t>2、无论正偏离或负偏离，投标人均需在“投标人的响应内容”一栏中列明响应的详细内容，否则视同投标人响应情况为“符合”。</w:t>
      </w:r>
    </w:p>
    <w:p>
      <w:pPr>
        <w:spacing w:line="360" w:lineRule="exact"/>
        <w:rPr>
          <w:rFonts w:ascii="宋体" w:hAns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招标文件第三章第一大项要求投标人需另外明确或提供证明材料的，投标人需按招标文件要求提供，不得以本表中的“符合”代替，否则视同未提供。</w:t>
      </w:r>
    </w:p>
    <w:p>
      <w:pPr>
        <w:tabs>
          <w:tab w:val="left" w:pos="1815"/>
        </w:tabs>
        <w:spacing w:line="360" w:lineRule="exact"/>
        <w:rPr>
          <w:rFonts w:ascii="宋体" w:hAnsi="宋体" w:cs="Arial"/>
          <w:b/>
          <w:szCs w:val="21"/>
        </w:rPr>
      </w:pPr>
      <w:r>
        <w:rPr>
          <w:rFonts w:ascii="宋体" w:hAnsi="宋体" w:cs="宋体"/>
          <w:color w:val="000000"/>
          <w:kern w:val="0"/>
          <w:szCs w:val="21"/>
        </w:rPr>
        <w:t>4、</w:t>
      </w:r>
      <w:r>
        <w:rPr>
          <w:rFonts w:hint="eastAsia" w:ascii="宋体" w:hAnsi="宋体" w:cs="宋体"/>
          <w:color w:val="000000"/>
          <w:kern w:val="0"/>
          <w:szCs w:val="21"/>
        </w:rPr>
        <w:t>服务</w:t>
      </w:r>
      <w:r>
        <w:rPr>
          <w:rFonts w:ascii="宋体" w:hAnsi="宋体" w:cs="宋体"/>
          <w:color w:val="000000"/>
          <w:kern w:val="0"/>
          <w:szCs w:val="21"/>
        </w:rPr>
        <w:t>要求偏离表中投标人的响应内容低于招标文件要求的，评委会不寻求其他证明材料，直接判定该项技术要求为负偏离。</w:t>
      </w:r>
      <w:r>
        <w:rPr>
          <w:rFonts w:hint="eastAsia" w:ascii="宋体" w:hAnsi="宋体" w:cs="Arial"/>
          <w:b/>
          <w:szCs w:val="21"/>
        </w:rPr>
        <w:t xml:space="preserve">       </w:t>
      </w:r>
    </w:p>
    <w:p>
      <w:pPr>
        <w:pStyle w:val="4"/>
        <w:rPr>
          <w:rFonts w:hint="eastAsia"/>
        </w:rPr>
      </w:pPr>
      <w:bookmarkStart w:id="147" w:name="_Toc482084481"/>
      <w:bookmarkStart w:id="148" w:name="_Toc462234319"/>
      <w:bookmarkStart w:id="149" w:name="_Toc19926"/>
      <w:r>
        <w:br w:type="page"/>
      </w:r>
      <w:bookmarkStart w:id="150" w:name="_Toc24378"/>
      <w:r>
        <w:rPr>
          <w:rFonts w:hint="eastAsia"/>
        </w:rPr>
        <w:t>三、商务要求响应情况表</w:t>
      </w:r>
      <w:bookmarkEnd w:id="147"/>
      <w:bookmarkEnd w:id="148"/>
      <w:bookmarkEnd w:id="149"/>
      <w:r>
        <w:rPr>
          <w:rFonts w:hint="eastAsia"/>
        </w:rPr>
        <w:t>（货物类或服务类项目均需填写）</w:t>
      </w:r>
      <w:bookmarkEnd w:id="150"/>
    </w:p>
    <w:p>
      <w:r>
        <w:rPr>
          <w:rFonts w:hint="eastAsia"/>
        </w:rPr>
        <w:t xml:space="preserve">     </w:t>
      </w:r>
    </w:p>
    <w:p>
      <w:pPr>
        <w:widowControl/>
        <w:spacing w:line="600" w:lineRule="exact"/>
        <w:jc w:val="left"/>
        <w:rPr>
          <w:rFonts w:ascii="宋体" w:hAnsi="宋体" w:cs="宋体"/>
          <w:color w:val="000000"/>
          <w:kern w:val="0"/>
          <w:szCs w:val="21"/>
          <w:u w:val="single"/>
        </w:rPr>
      </w:pPr>
      <w:r>
        <w:rPr>
          <w:rFonts w:hint="eastAsia" w:ascii="宋体" w:hAnsi="宋体" w:cs="宋体"/>
          <w:color w:val="000000"/>
          <w:kern w:val="0"/>
          <w:szCs w:val="21"/>
          <w:u w:val="single"/>
        </w:rPr>
        <w:t xml:space="preserve">（采购人名称）：                  </w:t>
      </w:r>
    </w:p>
    <w:p>
      <w:pPr>
        <w:widowControl/>
        <w:spacing w:line="600" w:lineRule="exact"/>
        <w:jc w:val="left"/>
        <w:rPr>
          <w:rFonts w:ascii="宋体" w:hAnsi="宋体" w:cs="宋体"/>
          <w:color w:val="000000"/>
          <w:kern w:val="0"/>
          <w:szCs w:val="21"/>
          <w:u w:val="single"/>
        </w:rPr>
      </w:pPr>
      <w:r>
        <w:rPr>
          <w:rFonts w:hint="eastAsia" w:ascii="宋体" w:hAnsi="宋体" w:cs="宋体"/>
          <w:color w:val="000000"/>
          <w:kern w:val="0"/>
          <w:szCs w:val="21"/>
          <w:u w:val="single"/>
        </w:rPr>
        <w:t xml:space="preserve">（采购代理名称）：                </w:t>
      </w:r>
    </w:p>
    <w:p>
      <w:pPr>
        <w:widowControl/>
        <w:spacing w:line="600" w:lineRule="exact"/>
        <w:ind w:firstLine="525" w:firstLineChars="250"/>
        <w:jc w:val="left"/>
        <w:rPr>
          <w:rFonts w:ascii="宋体" w:hAnsi="宋体" w:cs="宋体"/>
          <w:color w:val="000000"/>
          <w:kern w:val="0"/>
          <w:szCs w:val="21"/>
        </w:rPr>
      </w:pPr>
      <w:r>
        <w:rPr>
          <w:rFonts w:ascii="宋体" w:hAnsi="宋体" w:cs="宋体"/>
          <w:color w:val="000000"/>
          <w:kern w:val="0"/>
          <w:szCs w:val="21"/>
        </w:rPr>
        <w:t>经过认真研究</w:t>
      </w:r>
      <w:r>
        <w:rPr>
          <w:rFonts w:hint="eastAsia" w:ascii="宋体" w:hAnsi="宋体" w:cs="宋体"/>
          <w:color w:val="000000"/>
          <w:kern w:val="0"/>
          <w:szCs w:val="21"/>
          <w:u w:val="single"/>
        </w:rPr>
        <w:t>（项目名称）（项目编号）</w:t>
      </w:r>
      <w:r>
        <w:rPr>
          <w:rFonts w:ascii="宋体" w:hAnsi="宋体" w:cs="宋体"/>
          <w:color w:val="000000"/>
          <w:kern w:val="0"/>
          <w:szCs w:val="21"/>
        </w:rPr>
        <w:t>招标文件</w:t>
      </w:r>
      <w:r>
        <w:rPr>
          <w:rFonts w:hint="eastAsia" w:ascii="宋体" w:hAnsi="宋体" w:cs="宋体"/>
          <w:color w:val="000000"/>
          <w:kern w:val="0"/>
          <w:szCs w:val="21"/>
        </w:rPr>
        <w:t>第三章第二大项</w:t>
      </w:r>
      <w:r>
        <w:rPr>
          <w:rFonts w:ascii="宋体" w:hAnsi="宋体" w:cs="宋体"/>
          <w:color w:val="000000"/>
          <w:kern w:val="0"/>
          <w:szCs w:val="21"/>
        </w:rPr>
        <w:t>所列</w:t>
      </w:r>
      <w:r>
        <w:rPr>
          <w:rFonts w:hint="eastAsia" w:ascii="宋体" w:hAnsi="宋体" w:cs="宋体"/>
          <w:color w:val="000000"/>
          <w:kern w:val="0"/>
          <w:szCs w:val="21"/>
        </w:rPr>
        <w:t>商务</w:t>
      </w:r>
      <w:r>
        <w:rPr>
          <w:rFonts w:ascii="宋体" w:hAnsi="宋体" w:cs="宋体"/>
          <w:color w:val="000000"/>
          <w:kern w:val="0"/>
          <w:szCs w:val="21"/>
        </w:rPr>
        <w:t>要求，我</w:t>
      </w:r>
      <w:r>
        <w:rPr>
          <w:rFonts w:hint="eastAsia" w:ascii="宋体" w:hAnsi="宋体" w:cs="宋体"/>
          <w:color w:val="000000"/>
          <w:kern w:val="0"/>
          <w:szCs w:val="21"/>
        </w:rPr>
        <w:t>方</w:t>
      </w:r>
      <w:r>
        <w:rPr>
          <w:rFonts w:ascii="宋体" w:hAnsi="宋体" w:cs="宋体"/>
          <w:color w:val="000000"/>
          <w:kern w:val="0"/>
          <w:szCs w:val="21"/>
        </w:rPr>
        <w:t>确认，</w:t>
      </w:r>
      <w:r>
        <w:rPr>
          <w:rFonts w:ascii="宋体" w:hAnsi="宋体" w:cs="宋体"/>
          <w:b/>
          <w:color w:val="000000"/>
          <w:kern w:val="0"/>
          <w:szCs w:val="21"/>
        </w:rPr>
        <w:t>除下列偏离表所列情况外，我方响应情况全部为“符合”</w:t>
      </w:r>
      <w:r>
        <w:rPr>
          <w:rFonts w:ascii="宋体" w:hAnsi="宋体" w:cs="宋体"/>
          <w:color w:val="000000"/>
          <w:kern w:val="0"/>
          <w:szCs w:val="21"/>
        </w:rPr>
        <w:t>。</w:t>
      </w:r>
    </w:p>
    <w:p>
      <w:pPr>
        <w:widowControl/>
        <w:spacing w:line="600" w:lineRule="exact"/>
        <w:ind w:firstLine="3373" w:firstLineChars="1600"/>
        <w:jc w:val="left"/>
        <w:rPr>
          <w:rFonts w:ascii="宋体" w:hAnsi="宋体" w:cs="宋体"/>
          <w:b/>
          <w:kern w:val="0"/>
          <w:szCs w:val="21"/>
        </w:rPr>
      </w:pPr>
      <w:r>
        <w:rPr>
          <w:rFonts w:hint="eastAsia" w:ascii="宋体" w:hAnsi="宋体" w:cs="宋体"/>
          <w:b/>
          <w:color w:val="000000"/>
          <w:kern w:val="0"/>
          <w:szCs w:val="21"/>
        </w:rPr>
        <w:t>商务</w:t>
      </w:r>
      <w:r>
        <w:rPr>
          <w:rFonts w:ascii="宋体" w:hAnsi="宋体" w:cs="宋体"/>
          <w:b/>
          <w:color w:val="000000"/>
          <w:kern w:val="0"/>
          <w:szCs w:val="21"/>
        </w:rPr>
        <w:t>要求偏离表</w:t>
      </w:r>
    </w:p>
    <w:tbl>
      <w:tblPr>
        <w:tblStyle w:val="1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13"/>
        <w:gridCol w:w="2112"/>
        <w:gridCol w:w="2112"/>
        <w:gridCol w:w="21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211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ascii="宋体" w:hAnsi="宋体" w:cs="宋体"/>
                <w:color w:val="000000"/>
                <w:kern w:val="0"/>
                <w:szCs w:val="21"/>
              </w:rPr>
              <w:t xml:space="preserve">序号 </w:t>
            </w:r>
          </w:p>
        </w:tc>
        <w:tc>
          <w:tcPr>
            <w:tcW w:w="21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ascii="宋体" w:hAnsi="宋体" w:cs="宋体"/>
                <w:color w:val="000000"/>
                <w:kern w:val="0"/>
                <w:szCs w:val="21"/>
              </w:rPr>
              <w:t xml:space="preserve">招标文件中要求 </w:t>
            </w:r>
          </w:p>
        </w:tc>
        <w:tc>
          <w:tcPr>
            <w:tcW w:w="21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ascii="宋体" w:hAnsi="宋体" w:cs="宋体"/>
                <w:color w:val="000000"/>
                <w:kern w:val="0"/>
                <w:szCs w:val="21"/>
              </w:rPr>
              <w:t>投标人的响应内容</w:t>
            </w:r>
          </w:p>
        </w:tc>
        <w:tc>
          <w:tcPr>
            <w:tcW w:w="2185" w:type="dxa"/>
            <w:tcBorders>
              <w:top w:val="single" w:color="auto" w:sz="4" w:space="0"/>
              <w:left w:val="single" w:color="auto" w:sz="4" w:space="0"/>
              <w:bottom w:val="single" w:color="auto" w:sz="4" w:space="0"/>
              <w:right w:val="single" w:color="auto" w:sz="4" w:space="0"/>
            </w:tcBorders>
            <w:noWrap w:val="0"/>
            <w:vAlign w:val="center"/>
          </w:tcPr>
          <w:p>
            <w:pPr>
              <w:widowControl/>
              <w:ind w:firstLine="315" w:firstLineChars="150"/>
              <w:jc w:val="left"/>
              <w:rPr>
                <w:rFonts w:ascii="宋体" w:hAnsi="宋体" w:cs="宋体"/>
                <w:color w:val="000000"/>
                <w:kern w:val="0"/>
                <w:szCs w:val="21"/>
              </w:rPr>
            </w:pPr>
            <w:r>
              <w:rPr>
                <w:rFonts w:ascii="宋体" w:hAnsi="宋体" w:cs="宋体"/>
                <w:color w:val="000000"/>
                <w:kern w:val="0"/>
                <w:szCs w:val="21"/>
              </w:rPr>
              <w:t>偏离及影响</w:t>
            </w:r>
          </w:p>
          <w:p>
            <w:pPr>
              <w:widowControl/>
              <w:jc w:val="left"/>
              <w:rPr>
                <w:rFonts w:ascii="宋体" w:hAnsi="宋体" w:cs="宋体"/>
                <w:kern w:val="0"/>
                <w:szCs w:val="21"/>
              </w:rPr>
            </w:pPr>
            <w:r>
              <w:rPr>
                <w:rFonts w:ascii="宋体" w:hAnsi="宋体" w:cs="宋体"/>
                <w:color w:val="000000"/>
                <w:kern w:val="0"/>
                <w:szCs w:val="21"/>
              </w:rPr>
              <w:t>（正偏离/负偏离）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211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ascii="宋体" w:hAnsi="宋体" w:cs="宋体"/>
                <w:color w:val="000000"/>
                <w:kern w:val="0"/>
                <w:szCs w:val="21"/>
              </w:rPr>
              <w:t xml:space="preserve">1 </w:t>
            </w:r>
          </w:p>
        </w:tc>
        <w:tc>
          <w:tcPr>
            <w:tcW w:w="2112" w:type="dxa"/>
            <w:noWrap w:val="0"/>
            <w:vAlign w:val="center"/>
          </w:tcPr>
          <w:p>
            <w:pPr>
              <w:widowControl/>
              <w:jc w:val="left"/>
              <w:rPr>
                <w:rFonts w:eastAsia="Times New Roman"/>
                <w:kern w:val="0"/>
                <w:szCs w:val="21"/>
              </w:rPr>
            </w:pPr>
          </w:p>
        </w:tc>
        <w:tc>
          <w:tcPr>
            <w:tcW w:w="2112" w:type="dxa"/>
            <w:noWrap w:val="0"/>
            <w:vAlign w:val="center"/>
          </w:tcPr>
          <w:p>
            <w:pPr>
              <w:widowControl/>
              <w:jc w:val="left"/>
              <w:rPr>
                <w:rFonts w:eastAsia="Times New Roman"/>
                <w:kern w:val="0"/>
                <w:szCs w:val="21"/>
              </w:rPr>
            </w:pPr>
          </w:p>
        </w:tc>
        <w:tc>
          <w:tcPr>
            <w:tcW w:w="2185" w:type="dxa"/>
            <w:noWrap w:val="0"/>
            <w:vAlign w:val="center"/>
          </w:tcPr>
          <w:p>
            <w:pPr>
              <w:widowControl/>
              <w:jc w:val="left"/>
              <w:rPr>
                <w:rFonts w:eastAsia="Times New Roman"/>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211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ascii="宋体" w:hAnsi="宋体" w:cs="宋体"/>
                <w:color w:val="000000"/>
                <w:kern w:val="0"/>
                <w:szCs w:val="21"/>
              </w:rPr>
              <w:t xml:space="preserve">2 </w:t>
            </w:r>
          </w:p>
        </w:tc>
        <w:tc>
          <w:tcPr>
            <w:tcW w:w="2112" w:type="dxa"/>
            <w:noWrap w:val="0"/>
            <w:vAlign w:val="center"/>
          </w:tcPr>
          <w:p>
            <w:pPr>
              <w:widowControl/>
              <w:jc w:val="left"/>
              <w:rPr>
                <w:rFonts w:eastAsia="Times New Roman"/>
                <w:kern w:val="0"/>
                <w:szCs w:val="21"/>
              </w:rPr>
            </w:pPr>
          </w:p>
        </w:tc>
        <w:tc>
          <w:tcPr>
            <w:tcW w:w="2112" w:type="dxa"/>
            <w:noWrap w:val="0"/>
            <w:vAlign w:val="center"/>
          </w:tcPr>
          <w:p>
            <w:pPr>
              <w:widowControl/>
              <w:jc w:val="left"/>
              <w:rPr>
                <w:rFonts w:eastAsia="Times New Roman"/>
                <w:kern w:val="0"/>
                <w:szCs w:val="21"/>
              </w:rPr>
            </w:pPr>
          </w:p>
        </w:tc>
        <w:tc>
          <w:tcPr>
            <w:tcW w:w="2185" w:type="dxa"/>
            <w:noWrap w:val="0"/>
            <w:vAlign w:val="center"/>
          </w:tcPr>
          <w:p>
            <w:pPr>
              <w:widowControl/>
              <w:jc w:val="left"/>
              <w:rPr>
                <w:rFonts w:eastAsia="Times New Roman"/>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211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ascii="宋体" w:hAnsi="宋体" w:cs="宋体"/>
                <w:color w:val="000000"/>
                <w:kern w:val="0"/>
                <w:szCs w:val="21"/>
              </w:rPr>
              <w:t xml:space="preserve">3 </w:t>
            </w:r>
          </w:p>
        </w:tc>
        <w:tc>
          <w:tcPr>
            <w:tcW w:w="2112" w:type="dxa"/>
            <w:noWrap w:val="0"/>
            <w:vAlign w:val="center"/>
          </w:tcPr>
          <w:p>
            <w:pPr>
              <w:widowControl/>
              <w:jc w:val="left"/>
              <w:rPr>
                <w:rFonts w:eastAsia="Times New Roman"/>
                <w:kern w:val="0"/>
                <w:szCs w:val="21"/>
              </w:rPr>
            </w:pPr>
          </w:p>
        </w:tc>
        <w:tc>
          <w:tcPr>
            <w:tcW w:w="2112" w:type="dxa"/>
            <w:noWrap w:val="0"/>
            <w:vAlign w:val="center"/>
          </w:tcPr>
          <w:p>
            <w:pPr>
              <w:widowControl/>
              <w:jc w:val="left"/>
              <w:rPr>
                <w:rFonts w:eastAsia="Times New Roman"/>
                <w:kern w:val="0"/>
                <w:szCs w:val="21"/>
              </w:rPr>
            </w:pPr>
          </w:p>
        </w:tc>
        <w:tc>
          <w:tcPr>
            <w:tcW w:w="2185" w:type="dxa"/>
            <w:noWrap w:val="0"/>
            <w:vAlign w:val="center"/>
          </w:tcPr>
          <w:p>
            <w:pPr>
              <w:widowControl/>
              <w:jc w:val="left"/>
              <w:rPr>
                <w:rFonts w:eastAsia="Times New Roman"/>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211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ascii="宋体" w:hAnsi="宋体" w:cs="宋体"/>
                <w:color w:val="000000"/>
                <w:kern w:val="0"/>
                <w:szCs w:val="21"/>
              </w:rPr>
              <w:t>…</w:t>
            </w:r>
          </w:p>
        </w:tc>
        <w:tc>
          <w:tcPr>
            <w:tcW w:w="2112" w:type="dxa"/>
            <w:noWrap w:val="0"/>
            <w:vAlign w:val="center"/>
          </w:tcPr>
          <w:p>
            <w:pPr>
              <w:widowControl/>
              <w:jc w:val="left"/>
              <w:rPr>
                <w:rFonts w:eastAsia="Times New Roman"/>
                <w:kern w:val="0"/>
                <w:szCs w:val="21"/>
              </w:rPr>
            </w:pPr>
          </w:p>
        </w:tc>
        <w:tc>
          <w:tcPr>
            <w:tcW w:w="2112" w:type="dxa"/>
            <w:noWrap w:val="0"/>
            <w:vAlign w:val="center"/>
          </w:tcPr>
          <w:p>
            <w:pPr>
              <w:widowControl/>
              <w:jc w:val="left"/>
              <w:rPr>
                <w:rFonts w:eastAsia="Times New Roman"/>
                <w:kern w:val="0"/>
                <w:szCs w:val="21"/>
              </w:rPr>
            </w:pPr>
          </w:p>
        </w:tc>
        <w:tc>
          <w:tcPr>
            <w:tcW w:w="2185" w:type="dxa"/>
            <w:noWrap w:val="0"/>
            <w:vAlign w:val="center"/>
          </w:tcPr>
          <w:p>
            <w:pPr>
              <w:widowControl/>
              <w:jc w:val="left"/>
              <w:rPr>
                <w:rFonts w:eastAsia="Times New Roman"/>
                <w:kern w:val="0"/>
                <w:szCs w:val="21"/>
              </w:rPr>
            </w:pPr>
          </w:p>
        </w:tc>
      </w:tr>
    </w:tbl>
    <w:p>
      <w:pPr>
        <w:rPr>
          <w:rFonts w:hint="eastAsia" w:ascii="宋体" w:hAnsi="宋体" w:cs="宋体"/>
          <w:color w:val="FF0000"/>
          <w:kern w:val="0"/>
          <w:szCs w:val="21"/>
        </w:rPr>
      </w:pPr>
    </w:p>
    <w:p>
      <w:pPr>
        <w:ind w:firstLine="4410" w:firstLineChars="2100"/>
      </w:pPr>
    </w:p>
    <w:p>
      <w:pPr>
        <w:ind w:firstLine="4410" w:firstLineChars="2100"/>
        <w:rPr>
          <w:rFonts w:ascii="宋体" w:hAnsi="宋体" w:cs="宋体"/>
          <w:color w:val="FF0000"/>
          <w:kern w:val="0"/>
          <w:sz w:val="24"/>
          <w:szCs w:val="24"/>
        </w:rPr>
      </w:pPr>
      <w:r>
        <w:t>投标人：</w:t>
      </w:r>
      <w:r>
        <w:rPr>
          <w:u w:val="single"/>
        </w:rPr>
        <w:t xml:space="preserve">                      </w:t>
      </w:r>
      <w:r>
        <w:t>（</w:t>
      </w:r>
      <w:r>
        <w:rPr>
          <w:rFonts w:hint="eastAsia"/>
        </w:rPr>
        <w:t>签</w:t>
      </w:r>
      <w:r>
        <w:t>章）</w:t>
      </w:r>
    </w:p>
    <w:p>
      <w:pPr>
        <w:ind w:firstLine="4560" w:firstLineChars="1900"/>
        <w:rPr>
          <w:rFonts w:ascii="宋体" w:hAnsi="宋体" w:cs="宋体"/>
          <w:color w:val="FF0000"/>
          <w:kern w:val="0"/>
          <w:sz w:val="24"/>
          <w:szCs w:val="24"/>
        </w:rPr>
      </w:pPr>
    </w:p>
    <w:p>
      <w:pPr>
        <w:ind w:firstLine="4515" w:firstLineChars="2150"/>
        <w:rPr>
          <w:rFonts w:ascii="宋体" w:hAnsi="宋体" w:cs="宋体"/>
          <w:color w:val="000000"/>
          <w:kern w:val="0"/>
          <w:szCs w:val="21"/>
        </w:rPr>
      </w:pPr>
    </w:p>
    <w:p>
      <w:pPr>
        <w:jc w:val="left"/>
        <w:rPr>
          <w:rFonts w:ascii="宋体" w:hAnsi="宋体" w:cs="宋体"/>
          <w:b/>
          <w:color w:val="000000"/>
          <w:kern w:val="0"/>
          <w:szCs w:val="21"/>
        </w:rPr>
      </w:pPr>
      <w:r>
        <w:rPr>
          <w:rFonts w:ascii="宋体" w:hAnsi="宋体" w:cs="宋体"/>
          <w:b/>
          <w:color w:val="000000"/>
          <w:kern w:val="0"/>
          <w:szCs w:val="21"/>
        </w:rPr>
        <w:t>注：</w:t>
      </w:r>
    </w:p>
    <w:p>
      <w:pPr>
        <w:spacing w:line="360" w:lineRule="exact"/>
        <w:rPr>
          <w:rFonts w:ascii="宋体" w:hAnsi="宋体" w:cs="宋体"/>
          <w:color w:val="000000"/>
          <w:kern w:val="0"/>
          <w:szCs w:val="21"/>
        </w:rPr>
      </w:pPr>
      <w:r>
        <w:rPr>
          <w:rFonts w:ascii="宋体" w:hAnsi="宋体" w:cs="宋体"/>
          <w:color w:val="000000"/>
          <w:kern w:val="0"/>
          <w:szCs w:val="21"/>
        </w:rPr>
        <w:t>1、“符合”指与招标文件要求一致</w:t>
      </w:r>
      <w:r>
        <w:rPr>
          <w:rFonts w:hint="eastAsia" w:ascii="宋体" w:hAnsi="宋体" w:cs="宋体"/>
          <w:color w:val="000000"/>
          <w:kern w:val="0"/>
          <w:szCs w:val="21"/>
        </w:rPr>
        <w:t>（</w:t>
      </w:r>
      <w:r>
        <w:rPr>
          <w:rFonts w:hint="eastAsia" w:ascii="宋体" w:hAnsi="宋体" w:cs="宋体"/>
          <w:b/>
          <w:color w:val="000000"/>
          <w:kern w:val="0"/>
          <w:szCs w:val="21"/>
        </w:rPr>
        <w:t>若全部为符合则偏离表空白不填即可</w:t>
      </w:r>
      <w:r>
        <w:rPr>
          <w:rFonts w:hint="eastAsia" w:ascii="宋体" w:hAnsi="宋体" w:cs="宋体"/>
          <w:color w:val="000000"/>
          <w:kern w:val="0"/>
          <w:szCs w:val="21"/>
        </w:rPr>
        <w:t>）</w:t>
      </w:r>
      <w:r>
        <w:rPr>
          <w:rFonts w:ascii="宋体" w:hAnsi="宋体" w:cs="宋体"/>
          <w:color w:val="000000"/>
          <w:kern w:val="0"/>
          <w:szCs w:val="21"/>
        </w:rPr>
        <w:t>，“正偏离”指优于招标文件要求；“负偏离”指低于招标文件要求。</w:t>
      </w:r>
    </w:p>
    <w:p>
      <w:pPr>
        <w:spacing w:line="360" w:lineRule="exact"/>
        <w:rPr>
          <w:rFonts w:ascii="宋体" w:hAnsi="宋体" w:cs="宋体"/>
          <w:color w:val="000000"/>
          <w:kern w:val="0"/>
          <w:szCs w:val="21"/>
        </w:rPr>
      </w:pPr>
      <w:r>
        <w:rPr>
          <w:rFonts w:ascii="宋体" w:hAnsi="宋体" w:cs="宋体"/>
          <w:color w:val="000000"/>
          <w:kern w:val="0"/>
          <w:szCs w:val="21"/>
        </w:rPr>
        <w:t>2、无论正偏离或负偏离，投标人均需在“投标人的响应内容”一栏中列明响应的详细内容，否则视同投标人响应情况为“符合”。</w:t>
      </w:r>
    </w:p>
    <w:p>
      <w:pPr>
        <w:spacing w:line="360" w:lineRule="exact"/>
        <w:rPr>
          <w:rFonts w:ascii="宋体" w:hAns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招标文件第三章第二大项要求投标人需另外明确或提供证明材料的，投标人需按招标文件要求提供，不得以本表中的“符合”代替，否则视同未提供。</w:t>
      </w:r>
    </w:p>
    <w:p>
      <w:pPr>
        <w:spacing w:line="360" w:lineRule="exact"/>
        <w:rPr>
          <w:rFonts w:hint="eastAsia" w:ascii="宋体" w:hAnsi="宋体"/>
          <w:szCs w:val="21"/>
        </w:rPr>
      </w:pPr>
      <w:r>
        <w:rPr>
          <w:rFonts w:ascii="宋体" w:hAnsi="宋体" w:cs="宋体"/>
          <w:color w:val="000000"/>
          <w:kern w:val="0"/>
          <w:szCs w:val="21"/>
        </w:rPr>
        <w:t>4、</w:t>
      </w:r>
      <w:r>
        <w:rPr>
          <w:rFonts w:hint="eastAsia" w:ascii="宋体" w:hAnsi="宋体" w:cs="宋体"/>
          <w:color w:val="000000"/>
          <w:kern w:val="0"/>
          <w:szCs w:val="21"/>
        </w:rPr>
        <w:t>商务</w:t>
      </w:r>
      <w:r>
        <w:rPr>
          <w:rFonts w:ascii="宋体" w:hAnsi="宋体" w:cs="宋体"/>
          <w:color w:val="000000"/>
          <w:kern w:val="0"/>
          <w:szCs w:val="21"/>
        </w:rPr>
        <w:t>要求偏离表中投标人的响应内容低于招标文件要求的，评委会不寻求其他证明材料，直接判定该项要求为负偏离。</w:t>
      </w:r>
      <w:r>
        <w:rPr>
          <w:rFonts w:hint="eastAsia" w:ascii="宋体" w:hAnsi="宋体" w:cs="Arial"/>
          <w:b/>
          <w:szCs w:val="21"/>
        </w:rPr>
        <w:t xml:space="preserve">  </w:t>
      </w:r>
      <w:r>
        <w:rPr>
          <w:rFonts w:hint="eastAsia" w:ascii="宋体" w:hAnsi="宋体"/>
          <w:szCs w:val="21"/>
        </w:rPr>
        <w:t xml:space="preserve">        </w:t>
      </w:r>
    </w:p>
    <w:p>
      <w:pPr>
        <w:pStyle w:val="4"/>
        <w:rPr>
          <w:rFonts w:cs="Arial"/>
        </w:rPr>
      </w:pPr>
      <w:bookmarkStart w:id="151" w:name="_Toc482084482"/>
      <w:bookmarkStart w:id="152" w:name="_Toc293560335"/>
      <w:bookmarkStart w:id="153" w:name="_Toc18510"/>
      <w:bookmarkStart w:id="154" w:name="_Toc462234320"/>
      <w:r>
        <w:br w:type="page"/>
      </w:r>
      <w:bookmarkStart w:id="155" w:name="_Toc31398"/>
      <w:r>
        <w:rPr>
          <w:rFonts w:hint="eastAsia"/>
        </w:rPr>
        <w:t>四、</w:t>
      </w:r>
      <w:bookmarkEnd w:id="151"/>
      <w:bookmarkEnd w:id="152"/>
      <w:bookmarkEnd w:id="153"/>
      <w:bookmarkEnd w:id="154"/>
      <w:r>
        <w:rPr>
          <w:rFonts w:hint="eastAsia"/>
        </w:rPr>
        <w:t>本项目实施方案</w:t>
      </w:r>
      <w:bookmarkEnd w:id="155"/>
    </w:p>
    <w:p>
      <w:pPr>
        <w:spacing w:line="500" w:lineRule="exact"/>
        <w:jc w:val="left"/>
        <w:rPr>
          <w:rFonts w:ascii="宋体" w:hAnsi="宋体"/>
          <w:b/>
          <w:szCs w:val="21"/>
        </w:rPr>
      </w:pPr>
      <w:r>
        <w:rPr>
          <w:rFonts w:hint="eastAsia" w:ascii="宋体" w:hAnsi="宋体"/>
          <w:b/>
          <w:szCs w:val="21"/>
        </w:rPr>
        <w:t>（一）投标人或投标产品制造商简介</w:t>
      </w:r>
    </w:p>
    <w:p>
      <w:pPr>
        <w:spacing w:line="500" w:lineRule="exact"/>
        <w:jc w:val="left"/>
        <w:rPr>
          <w:rFonts w:ascii="宋体" w:hAnsi="宋体"/>
          <w:szCs w:val="21"/>
        </w:rPr>
      </w:pPr>
      <w:r>
        <w:rPr>
          <w:rFonts w:hint="eastAsia" w:ascii="宋体" w:hAnsi="宋体"/>
          <w:szCs w:val="21"/>
        </w:rPr>
        <w:t>（不超过1000字）</w:t>
      </w:r>
    </w:p>
    <w:p>
      <w:pPr>
        <w:spacing w:line="500" w:lineRule="exact"/>
        <w:jc w:val="left"/>
        <w:rPr>
          <w:rFonts w:ascii="宋体" w:hAnsi="宋体"/>
          <w:b/>
          <w:szCs w:val="21"/>
        </w:rPr>
      </w:pPr>
      <w:r>
        <w:rPr>
          <w:rFonts w:hint="eastAsia" w:ascii="宋体" w:hAnsi="宋体"/>
          <w:b/>
          <w:szCs w:val="21"/>
        </w:rPr>
        <w:t>（二）本项目详细实施方案、售后方案等</w:t>
      </w:r>
    </w:p>
    <w:p>
      <w:pPr>
        <w:spacing w:line="500" w:lineRule="exact"/>
        <w:jc w:val="left"/>
        <w:rPr>
          <w:rFonts w:ascii="宋体" w:hAnsi="宋体"/>
          <w:szCs w:val="21"/>
        </w:rPr>
      </w:pPr>
      <w:r>
        <w:rPr>
          <w:rFonts w:hint="eastAsia" w:ascii="宋体" w:hAnsi="宋体"/>
          <w:szCs w:val="21"/>
        </w:rPr>
        <w:t>（详细说明）</w:t>
      </w:r>
    </w:p>
    <w:p>
      <w:pPr>
        <w:pStyle w:val="4"/>
      </w:pPr>
      <w:bookmarkStart w:id="156" w:name="_Toc272141480"/>
      <w:bookmarkStart w:id="157" w:name="_Toc293560336"/>
      <w:bookmarkStart w:id="158" w:name="_Hlk450185939"/>
      <w:bookmarkStart w:id="159" w:name="_Toc31788"/>
      <w:bookmarkStart w:id="160" w:name="_Toc14703"/>
      <w:bookmarkStart w:id="161" w:name="_Toc482084483"/>
      <w:bookmarkStart w:id="162" w:name="_Toc462234321"/>
      <w:r>
        <w:rPr>
          <w:rFonts w:hint="eastAsia"/>
        </w:rPr>
        <w:t>五、资格证明文件</w:t>
      </w:r>
      <w:bookmarkEnd w:id="156"/>
      <w:bookmarkEnd w:id="157"/>
      <w:bookmarkEnd w:id="158"/>
      <w:r>
        <w:rPr>
          <w:rFonts w:hint="eastAsia"/>
        </w:rPr>
        <w:t>及其他重要资料</w:t>
      </w:r>
      <w:bookmarkEnd w:id="159"/>
      <w:bookmarkEnd w:id="160"/>
      <w:bookmarkEnd w:id="161"/>
      <w:bookmarkEnd w:id="162"/>
    </w:p>
    <w:p>
      <w:pPr>
        <w:spacing w:line="500" w:lineRule="exact"/>
        <w:ind w:firstLine="316" w:firstLineChars="150"/>
        <w:jc w:val="left"/>
        <w:rPr>
          <w:rFonts w:ascii="宋体" w:hAnsi="宋体" w:cs="Arial"/>
          <w:b/>
          <w:szCs w:val="21"/>
        </w:rPr>
      </w:pPr>
      <w:r>
        <w:rPr>
          <w:rFonts w:hint="eastAsia" w:ascii="宋体" w:hAnsi="宋体" w:cs="Arial"/>
          <w:b/>
          <w:szCs w:val="21"/>
        </w:rPr>
        <w:t>投标人必须提供下列合格性文件：</w:t>
      </w:r>
    </w:p>
    <w:p>
      <w:pPr>
        <w:spacing w:line="500" w:lineRule="exact"/>
        <w:jc w:val="left"/>
        <w:rPr>
          <w:rFonts w:ascii="宋体" w:hAnsi="宋体" w:cs="Arial"/>
          <w:b/>
          <w:szCs w:val="21"/>
        </w:rPr>
      </w:pPr>
      <w:r>
        <w:rPr>
          <w:rFonts w:hint="eastAsia" w:ascii="宋体" w:hAnsi="宋体" w:cs="Arial"/>
          <w:b/>
          <w:szCs w:val="21"/>
        </w:rPr>
        <w:t>（一）身份证明材料</w:t>
      </w:r>
    </w:p>
    <w:p>
      <w:pPr>
        <w:spacing w:line="500" w:lineRule="exact"/>
        <w:jc w:val="left"/>
        <w:rPr>
          <w:rFonts w:ascii="宋体" w:hAnsi="宋体" w:cs="Arial"/>
          <w:b/>
          <w:szCs w:val="21"/>
        </w:rPr>
      </w:pPr>
      <w:r>
        <w:rPr>
          <w:rFonts w:hint="eastAsia" w:ascii="宋体" w:hAnsi="宋体" w:cs="Arial"/>
          <w:szCs w:val="21"/>
        </w:rPr>
        <w:t>（</w:t>
      </w:r>
      <w:r>
        <w:rPr>
          <w:rFonts w:hint="eastAsia" w:ascii="宋体" w:hAnsi="宋体" w:cs="Arial"/>
          <w:b/>
          <w:szCs w:val="21"/>
        </w:rPr>
        <w:t>二）</w:t>
      </w:r>
      <w:r>
        <w:rPr>
          <w:rFonts w:ascii="宋体" w:hAnsi="宋体" w:cs="Arial"/>
          <w:b/>
          <w:szCs w:val="21"/>
        </w:rPr>
        <w:t>法定代表人授权</w:t>
      </w:r>
      <w:r>
        <w:rPr>
          <w:rFonts w:hint="eastAsia" w:ascii="宋体" w:hAnsi="宋体" w:cs="Arial"/>
          <w:b/>
          <w:szCs w:val="21"/>
        </w:rPr>
        <w:t>委托</w:t>
      </w:r>
      <w:r>
        <w:rPr>
          <w:rFonts w:ascii="宋体" w:hAnsi="宋体" w:cs="Arial"/>
          <w:b/>
          <w:szCs w:val="21"/>
        </w:rPr>
        <w:t>书</w:t>
      </w:r>
    </w:p>
    <w:p>
      <w:pPr>
        <w:spacing w:line="500" w:lineRule="exact"/>
        <w:jc w:val="left"/>
        <w:rPr>
          <w:rFonts w:ascii="宋体" w:hAnsi="宋体" w:cs="Arial"/>
          <w:b/>
          <w:szCs w:val="21"/>
        </w:rPr>
      </w:pPr>
      <w:r>
        <w:rPr>
          <w:rFonts w:ascii="宋体" w:hAnsi="宋体" w:cs="Arial"/>
          <w:b/>
          <w:szCs w:val="21"/>
        </w:rPr>
        <w:t>（采购</w:t>
      </w:r>
      <w:r>
        <w:rPr>
          <w:rFonts w:hint="eastAsia" w:ascii="宋体" w:hAnsi="宋体" w:cs="Arial"/>
          <w:b/>
          <w:szCs w:val="21"/>
        </w:rPr>
        <w:t>人</w:t>
      </w:r>
      <w:r>
        <w:rPr>
          <w:rFonts w:ascii="宋体" w:hAnsi="宋体" w:cs="Arial"/>
          <w:b/>
          <w:szCs w:val="21"/>
        </w:rPr>
        <w:t>名称）</w:t>
      </w:r>
      <w:r>
        <w:rPr>
          <w:rFonts w:hint="eastAsia" w:ascii="宋体" w:hAnsi="宋体" w:cs="Arial"/>
          <w:b/>
          <w:szCs w:val="21"/>
        </w:rPr>
        <w:t>：</w:t>
      </w:r>
    </w:p>
    <w:p>
      <w:pPr>
        <w:pStyle w:val="17"/>
        <w:topLinePunct/>
        <w:spacing w:line="500" w:lineRule="exact"/>
        <w:ind w:firstLine="420" w:firstLineChars="200"/>
      </w:pPr>
      <w:r>
        <w:t>本人</w:t>
      </w:r>
      <w:r>
        <w:rPr>
          <w:u w:val="single"/>
        </w:rPr>
        <w:t xml:space="preserve">   </w:t>
      </w:r>
      <w:r>
        <w:rPr>
          <w:rFonts w:hint="eastAsia" w:ascii="宋体" w:hAnsi="宋体"/>
          <w:u w:val="single"/>
        </w:rPr>
        <w:t xml:space="preserve">    </w:t>
      </w:r>
      <w:r>
        <w:rPr>
          <w:u w:val="single"/>
        </w:rPr>
        <w:t xml:space="preserve">（姓名） </w:t>
      </w:r>
      <w:r>
        <w:rPr>
          <w:rFonts w:hint="eastAsia" w:ascii="宋体" w:hAnsi="宋体"/>
          <w:u w:val="single"/>
        </w:rPr>
        <w:t xml:space="preserve">  </w:t>
      </w:r>
      <w:r>
        <w:rPr>
          <w:u w:val="single"/>
        </w:rPr>
        <w:t xml:space="preserve">   </w:t>
      </w:r>
      <w:r>
        <w:t>系</w:t>
      </w:r>
      <w:r>
        <w:rPr>
          <w:u w:val="single"/>
        </w:rPr>
        <w:t xml:space="preserve">    </w:t>
      </w:r>
      <w:r>
        <w:rPr>
          <w:rFonts w:hint="eastAsia" w:ascii="宋体" w:hAnsi="宋体"/>
          <w:u w:val="single"/>
        </w:rPr>
        <w:t xml:space="preserve">   </w:t>
      </w:r>
      <w:r>
        <w:rPr>
          <w:u w:val="single"/>
        </w:rPr>
        <w:t xml:space="preserve">（投标人名称）    </w:t>
      </w:r>
      <w:r>
        <w:t>的法定代表人，现委托</w:t>
      </w:r>
      <w:r>
        <w:rPr>
          <w:u w:val="single"/>
        </w:rPr>
        <w:t xml:space="preserve">        （姓名</w:t>
      </w:r>
      <w:r>
        <w:rPr>
          <w:rFonts w:hint="eastAsia"/>
          <w:u w:val="single"/>
        </w:rPr>
        <w:t>、职务</w:t>
      </w:r>
      <w:r>
        <w:rPr>
          <w:u w:val="single"/>
        </w:rPr>
        <w:t>）</w:t>
      </w:r>
      <w:r>
        <w:t>为我方代理人。代理人根据授权，以我方名义签署、澄清</w:t>
      </w:r>
      <w:r>
        <w:rPr>
          <w:rFonts w:hint="eastAsia" w:ascii="宋体" w:hAnsi="宋体"/>
        </w:rPr>
        <w:t>、说明、补正</w:t>
      </w:r>
      <w:r>
        <w:t>、递交、撤回、修改</w:t>
      </w:r>
      <w:r>
        <w:rPr>
          <w:u w:val="single"/>
        </w:rPr>
        <w:t xml:space="preserve">  （项目名称</w:t>
      </w:r>
      <w:r>
        <w:rPr>
          <w:rFonts w:hint="eastAsia"/>
          <w:u w:val="single"/>
        </w:rPr>
        <w:t>、项目编号</w:t>
      </w:r>
      <w:r>
        <w:rPr>
          <w:u w:val="single"/>
        </w:rPr>
        <w:t xml:space="preserve">）  </w:t>
      </w:r>
      <w:r>
        <w:t>投标文件、签订合同和处理有关事宜，其法律后果由我方承担。</w:t>
      </w:r>
    </w:p>
    <w:p>
      <w:pPr>
        <w:pStyle w:val="17"/>
        <w:spacing w:line="500" w:lineRule="exact"/>
      </w:pPr>
      <w:r>
        <w:t xml:space="preserve">    委托期限：</w:t>
      </w:r>
      <w:r>
        <w:rPr>
          <w:u w:val="single"/>
        </w:rPr>
        <w:t xml:space="preserve">      </w:t>
      </w:r>
      <w:r>
        <w:rPr>
          <w:rFonts w:hint="eastAsia" w:ascii="宋体" w:hAnsi="宋体"/>
          <w:u w:val="single"/>
        </w:rPr>
        <w:t xml:space="preserve">           </w:t>
      </w:r>
      <w:r>
        <w:rPr>
          <w:u w:val="single"/>
        </w:rPr>
        <w:t xml:space="preserve">       </w:t>
      </w:r>
      <w:r>
        <w:rPr>
          <w:rFonts w:hint="eastAsia" w:ascii="宋体" w:hAnsi="宋体"/>
        </w:rPr>
        <w:t>。</w:t>
      </w:r>
    </w:p>
    <w:p>
      <w:pPr>
        <w:spacing w:line="500" w:lineRule="exact"/>
        <w:ind w:firstLine="420" w:firstLineChars="200"/>
        <w:jc w:val="left"/>
        <w:rPr>
          <w:rFonts w:ascii="宋体" w:hAnsi="宋体" w:cs="Arial"/>
          <w:b/>
          <w:szCs w:val="21"/>
        </w:rPr>
      </w:pPr>
      <w:r>
        <w:t>代理人无转委托权。</w:t>
      </w:r>
    </w:p>
    <w:p>
      <w:pPr>
        <w:spacing w:line="500" w:lineRule="exact"/>
        <w:ind w:firstLine="2730" w:firstLineChars="1300"/>
        <w:jc w:val="left"/>
        <w:rPr>
          <w:rFonts w:ascii="宋体" w:hAnsi="宋体" w:cs="Arial"/>
          <w:szCs w:val="21"/>
          <w:u w:val="single"/>
        </w:rPr>
      </w:pPr>
      <w:r>
        <w:rPr>
          <w:rFonts w:ascii="宋体" w:hAnsi="宋体" w:cs="Arial"/>
          <w:szCs w:val="21"/>
        </w:rPr>
        <w:t>法定代表人签</w:t>
      </w:r>
      <w:r>
        <w:rPr>
          <w:rFonts w:hint="eastAsia" w:ascii="宋体" w:hAnsi="宋体" w:cs="Arial"/>
          <w:b/>
          <w:szCs w:val="21"/>
        </w:rPr>
        <w:t>章</w:t>
      </w:r>
      <w:r>
        <w:rPr>
          <w:rFonts w:ascii="宋体" w:hAnsi="宋体" w:cs="Arial"/>
          <w:szCs w:val="21"/>
        </w:rPr>
        <w:t>：</w:t>
      </w:r>
      <w:r>
        <w:rPr>
          <w:rFonts w:ascii="宋体" w:hAnsi="宋体" w:cs="Arial"/>
          <w:szCs w:val="21"/>
          <w:u w:val="single"/>
        </w:rPr>
        <w:t xml:space="preserve">                        </w:t>
      </w:r>
    </w:p>
    <w:p>
      <w:pPr>
        <w:spacing w:line="500" w:lineRule="exact"/>
        <w:jc w:val="left"/>
        <w:rPr>
          <w:rFonts w:ascii="宋体" w:hAnsi="宋体" w:cs="Arial"/>
          <w:szCs w:val="21"/>
          <w:u w:val="single"/>
        </w:rPr>
      </w:pPr>
      <w:r>
        <w:rPr>
          <w:rFonts w:ascii="宋体" w:hAnsi="宋体" w:cs="Arial"/>
          <w:szCs w:val="21"/>
        </w:rPr>
        <w:t xml:space="preserve">         </w:t>
      </w:r>
      <w:r>
        <w:rPr>
          <w:rFonts w:hint="eastAsia" w:ascii="宋体" w:hAnsi="宋体" w:cs="Arial"/>
          <w:szCs w:val="21"/>
        </w:rPr>
        <w:t xml:space="preserve">                   身份证号码</w:t>
      </w:r>
      <w:r>
        <w:rPr>
          <w:rFonts w:ascii="宋体" w:hAnsi="宋体" w:cs="Arial"/>
          <w:szCs w:val="21"/>
        </w:rPr>
        <w:t>：</w:t>
      </w:r>
      <w:r>
        <w:rPr>
          <w:rFonts w:ascii="宋体" w:hAnsi="宋体" w:cs="Arial"/>
          <w:szCs w:val="21"/>
          <w:u w:val="single"/>
        </w:rPr>
        <w:t xml:space="preserve">                        </w:t>
      </w:r>
    </w:p>
    <w:p>
      <w:pPr>
        <w:spacing w:line="500" w:lineRule="exact"/>
        <w:ind w:left="870" w:firstLine="1680" w:firstLineChars="800"/>
        <w:jc w:val="left"/>
        <w:rPr>
          <w:rFonts w:ascii="宋体" w:hAnsi="宋体" w:cs="Arial"/>
          <w:szCs w:val="21"/>
        </w:rPr>
      </w:pPr>
      <w:r>
        <w:rPr>
          <w:rFonts w:ascii="宋体" w:hAnsi="宋体" w:cs="Arial"/>
          <w:szCs w:val="21"/>
        </w:rPr>
        <w:t>代理人（被授权人）：</w:t>
      </w:r>
      <w:r>
        <w:rPr>
          <w:rFonts w:ascii="宋体" w:hAnsi="宋体" w:cs="Arial"/>
          <w:szCs w:val="21"/>
          <w:u w:val="single"/>
        </w:rPr>
        <w:t xml:space="preserve">            </w:t>
      </w:r>
      <w:r>
        <w:rPr>
          <w:rFonts w:hint="eastAsia" w:ascii="宋体" w:hAnsi="宋体" w:cs="Arial"/>
          <w:szCs w:val="21"/>
          <w:u w:val="single"/>
        </w:rPr>
        <w:t xml:space="preserve">        </w:t>
      </w:r>
      <w:r>
        <w:rPr>
          <w:rFonts w:ascii="宋体" w:hAnsi="宋体" w:cs="Arial"/>
          <w:szCs w:val="21"/>
          <w:u w:val="single"/>
        </w:rPr>
        <w:t xml:space="preserve">    </w:t>
      </w:r>
    </w:p>
    <w:p>
      <w:pPr>
        <w:spacing w:line="500" w:lineRule="exact"/>
        <w:jc w:val="left"/>
        <w:rPr>
          <w:rFonts w:hint="eastAsia" w:ascii="宋体" w:hAnsi="宋体" w:cs="Arial"/>
          <w:szCs w:val="21"/>
          <w:u w:val="single"/>
        </w:rPr>
      </w:pPr>
      <w:r>
        <w:rPr>
          <w:rFonts w:ascii="宋体" w:hAnsi="宋体" w:cs="Arial"/>
          <w:szCs w:val="21"/>
        </w:rPr>
        <w:t xml:space="preserve">          </w:t>
      </w:r>
      <w:r>
        <w:rPr>
          <w:rFonts w:hint="eastAsia" w:ascii="宋体" w:hAnsi="宋体" w:cs="Arial"/>
          <w:szCs w:val="21"/>
        </w:rPr>
        <w:t xml:space="preserve">                  身份证号码</w:t>
      </w:r>
      <w:r>
        <w:rPr>
          <w:rFonts w:ascii="宋体" w:hAnsi="宋体" w:cs="Arial"/>
          <w:szCs w:val="21"/>
        </w:rPr>
        <w:t>：</w:t>
      </w:r>
      <w:r>
        <w:rPr>
          <w:rFonts w:ascii="宋体" w:hAnsi="宋体" w:cs="Arial"/>
          <w:szCs w:val="21"/>
          <w:u w:val="single"/>
        </w:rPr>
        <w:t xml:space="preserve">                        </w:t>
      </w:r>
    </w:p>
    <w:p>
      <w:pPr>
        <w:spacing w:line="500" w:lineRule="exact"/>
        <w:ind w:firstLine="2940" w:firstLineChars="1400"/>
        <w:jc w:val="left"/>
        <w:rPr>
          <w:rFonts w:hint="eastAsia" w:ascii="宋体" w:hAnsi="宋体" w:cs="Arial"/>
          <w:szCs w:val="21"/>
        </w:rPr>
      </w:pPr>
      <w:r>
        <w:rPr>
          <w:rFonts w:hint="eastAsia" w:ascii="宋体" w:hAnsi="宋体" w:cs="Arial"/>
          <w:szCs w:val="21"/>
        </w:rPr>
        <w:t>联系电话（手机）：</w:t>
      </w:r>
      <w:r>
        <w:rPr>
          <w:rFonts w:ascii="宋体" w:hAnsi="宋体" w:cs="Arial"/>
          <w:szCs w:val="21"/>
          <w:u w:val="single"/>
        </w:rPr>
        <w:t xml:space="preserve">                        </w:t>
      </w:r>
    </w:p>
    <w:p>
      <w:pPr>
        <w:spacing w:line="500" w:lineRule="exact"/>
        <w:ind w:firstLine="2940" w:firstLineChars="1400"/>
        <w:jc w:val="left"/>
        <w:rPr>
          <w:rFonts w:ascii="宋体" w:hAnsi="宋体" w:cs="Arial"/>
          <w:szCs w:val="21"/>
        </w:rPr>
      </w:pPr>
      <w:r>
        <w:rPr>
          <w:rFonts w:hint="eastAsia" w:ascii="宋体" w:hAnsi="宋体" w:cs="Arial"/>
          <w:szCs w:val="21"/>
        </w:rPr>
        <w:t>电子邮箱：</w:t>
      </w:r>
      <w:r>
        <w:rPr>
          <w:rFonts w:ascii="宋体" w:hAnsi="宋体" w:cs="Arial"/>
          <w:szCs w:val="21"/>
          <w:u w:val="single"/>
        </w:rPr>
        <w:t xml:space="preserve">                        </w:t>
      </w:r>
    </w:p>
    <w:p>
      <w:pPr>
        <w:spacing w:line="500" w:lineRule="exact"/>
        <w:jc w:val="left"/>
        <w:rPr>
          <w:rFonts w:ascii="宋体" w:hAnsi="宋体" w:cs="Arial"/>
          <w:szCs w:val="21"/>
        </w:rPr>
      </w:pPr>
      <w:r>
        <w:rPr>
          <w:rFonts w:ascii="宋体" w:hAnsi="宋体" w:cs="Arial"/>
          <w:szCs w:val="21"/>
        </w:rPr>
        <w:t xml:space="preserve">                    </w:t>
      </w:r>
      <w:r>
        <w:rPr>
          <w:rFonts w:hint="eastAsia" w:ascii="宋体" w:hAnsi="宋体" w:cs="Arial"/>
          <w:szCs w:val="21"/>
        </w:rPr>
        <w:t xml:space="preserve">        </w:t>
      </w:r>
      <w:r>
        <w:rPr>
          <w:rFonts w:ascii="宋体" w:hAnsi="宋体" w:cs="Arial"/>
          <w:szCs w:val="21"/>
        </w:rPr>
        <w:t>投标人名称：</w:t>
      </w:r>
      <w:r>
        <w:rPr>
          <w:rFonts w:ascii="宋体" w:hAnsi="宋体" w:cs="Arial"/>
          <w:szCs w:val="21"/>
          <w:u w:val="single"/>
        </w:rPr>
        <w:t xml:space="preserve">     </w:t>
      </w:r>
      <w:r>
        <w:rPr>
          <w:rFonts w:hint="eastAsia" w:ascii="宋体" w:hAnsi="宋体" w:cs="Arial"/>
          <w:szCs w:val="21"/>
          <w:u w:val="single"/>
        </w:rPr>
        <w:t xml:space="preserve">              </w:t>
      </w:r>
      <w:r>
        <w:rPr>
          <w:rFonts w:ascii="宋体" w:hAnsi="宋体" w:cs="Arial"/>
          <w:szCs w:val="21"/>
          <w:u w:val="single"/>
        </w:rPr>
        <w:t xml:space="preserve">     </w:t>
      </w:r>
      <w:r>
        <w:rPr>
          <w:rFonts w:hint="eastAsia" w:ascii="宋体" w:hAnsi="宋体" w:cs="Arial"/>
          <w:szCs w:val="21"/>
        </w:rPr>
        <w:t>（</w:t>
      </w:r>
      <w:r>
        <w:rPr>
          <w:rFonts w:hint="eastAsia"/>
        </w:rPr>
        <w:t>签</w:t>
      </w:r>
      <w:r>
        <w:t>章</w:t>
      </w:r>
      <w:r>
        <w:rPr>
          <w:rFonts w:hint="eastAsia" w:ascii="宋体" w:hAnsi="宋体" w:cs="Arial"/>
          <w:szCs w:val="21"/>
        </w:rPr>
        <w:t>）</w:t>
      </w:r>
    </w:p>
    <w:p>
      <w:pPr>
        <w:spacing w:line="500" w:lineRule="exact"/>
        <w:jc w:val="left"/>
        <w:rPr>
          <w:rFonts w:ascii="宋体" w:hAnsi="宋体" w:cs="Arial"/>
          <w:szCs w:val="21"/>
          <w:u w:val="single"/>
        </w:rPr>
      </w:pPr>
      <w:r>
        <w:rPr>
          <w:rFonts w:ascii="宋体" w:hAnsi="宋体" w:cs="Arial"/>
          <w:szCs w:val="21"/>
        </w:rPr>
        <w:t xml:space="preserve">                   </w:t>
      </w:r>
      <w:r>
        <w:rPr>
          <w:rFonts w:hint="eastAsia" w:ascii="宋体" w:hAnsi="宋体" w:cs="Arial"/>
          <w:szCs w:val="21"/>
        </w:rPr>
        <w:t xml:space="preserve">        </w:t>
      </w:r>
      <w:r>
        <w:rPr>
          <w:rFonts w:ascii="宋体" w:hAnsi="宋体" w:cs="Arial"/>
          <w:szCs w:val="21"/>
        </w:rPr>
        <w:t xml:space="preserve"> 日      期：</w:t>
      </w:r>
      <w:r>
        <w:rPr>
          <w:rFonts w:ascii="宋体" w:hAnsi="宋体" w:cs="Arial"/>
          <w:szCs w:val="21"/>
          <w:u w:val="single"/>
        </w:rPr>
        <w:t xml:space="preserve">   </w:t>
      </w:r>
      <w:r>
        <w:rPr>
          <w:rFonts w:hint="eastAsia" w:ascii="宋体" w:hAnsi="宋体" w:cs="Arial"/>
          <w:szCs w:val="21"/>
          <w:u w:val="single"/>
        </w:rPr>
        <w:t xml:space="preserve">      </w:t>
      </w:r>
      <w:r>
        <w:rPr>
          <w:rFonts w:ascii="宋体" w:hAnsi="宋体" w:cs="Arial"/>
          <w:szCs w:val="21"/>
          <w:u w:val="single"/>
        </w:rPr>
        <w:t xml:space="preserve">          </w:t>
      </w:r>
    </w:p>
    <w:p>
      <w:pPr>
        <w:spacing w:line="500" w:lineRule="exact"/>
        <w:jc w:val="left"/>
        <w:rPr>
          <w:rFonts w:ascii="宋体" w:hAnsi="宋体" w:cs="Arial"/>
          <w:szCs w:val="21"/>
        </w:rPr>
      </w:pPr>
    </w:p>
    <w:p>
      <w:pPr>
        <w:spacing w:line="500" w:lineRule="exact"/>
        <w:jc w:val="left"/>
        <w:rPr>
          <w:rFonts w:ascii="宋体" w:hAnsi="宋体" w:cs="Arial"/>
          <w:szCs w:val="21"/>
        </w:rPr>
      </w:pPr>
      <w:r>
        <w:rPr>
          <w:rFonts w:hint="eastAsia" w:ascii="宋体" w:hAnsi="宋体" w:cs="Arial"/>
          <w:szCs w:val="21"/>
        </w:rPr>
        <w:t>（提供投标人法定代表人、被授权代表人身份证正反面扫描件）</w:t>
      </w:r>
      <w:bookmarkStart w:id="163" w:name="_Toc462234322"/>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4261" w:type="dxa"/>
            <w:noWrap w:val="0"/>
            <w:vAlign w:val="center"/>
          </w:tcPr>
          <w:p>
            <w:pPr>
              <w:jc w:val="center"/>
              <w:rPr>
                <w:rFonts w:hint="eastAsia" w:ascii="仿宋_GB2312" w:eastAsia="仿宋_GB2312"/>
                <w:b/>
                <w:szCs w:val="21"/>
              </w:rPr>
            </w:pPr>
            <w:r>
              <w:rPr>
                <w:rFonts w:hint="eastAsia" w:ascii="宋体" w:hAnsi="宋体" w:cs="Arial"/>
                <w:b/>
                <w:szCs w:val="21"/>
              </w:rPr>
              <w:t>被授权代表人</w:t>
            </w:r>
            <w:r>
              <w:rPr>
                <w:rFonts w:hint="eastAsia" w:ascii="宋体" w:cs="宋体"/>
                <w:b/>
                <w:kern w:val="0"/>
                <w:szCs w:val="21"/>
                <w:lang w:val="zh-CN"/>
              </w:rPr>
              <w:t>身份证正面电子扫描件</w:t>
            </w:r>
          </w:p>
        </w:tc>
        <w:tc>
          <w:tcPr>
            <w:tcW w:w="4261" w:type="dxa"/>
            <w:noWrap w:val="0"/>
            <w:vAlign w:val="center"/>
          </w:tcPr>
          <w:p>
            <w:pPr>
              <w:jc w:val="center"/>
              <w:rPr>
                <w:rFonts w:hint="eastAsia" w:ascii="仿宋_GB2312" w:eastAsia="仿宋_GB2312"/>
                <w:b/>
                <w:szCs w:val="21"/>
              </w:rPr>
            </w:pPr>
            <w:r>
              <w:rPr>
                <w:rFonts w:hint="eastAsia" w:ascii="宋体" w:hAnsi="宋体" w:cs="Arial"/>
                <w:b/>
                <w:szCs w:val="21"/>
              </w:rPr>
              <w:t>被授权代表人</w:t>
            </w:r>
            <w:r>
              <w:rPr>
                <w:rFonts w:hint="eastAsia" w:ascii="宋体" w:cs="宋体"/>
                <w:b/>
                <w:kern w:val="0"/>
                <w:szCs w:val="21"/>
                <w:lang w:val="zh-CN"/>
              </w:rPr>
              <w:t>身份证反面电子扫描件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4261" w:type="dxa"/>
            <w:noWrap w:val="0"/>
            <w:vAlign w:val="center"/>
          </w:tcPr>
          <w:p>
            <w:pPr>
              <w:jc w:val="center"/>
              <w:rPr>
                <w:rFonts w:hint="eastAsia" w:ascii="宋体" w:cs="宋体"/>
                <w:b/>
                <w:kern w:val="0"/>
                <w:szCs w:val="21"/>
                <w:lang w:val="zh-CN"/>
              </w:rPr>
            </w:pPr>
            <w:r>
              <w:rPr>
                <w:rFonts w:hint="eastAsia" w:ascii="宋体" w:cs="宋体"/>
                <w:b/>
                <w:kern w:val="0"/>
                <w:szCs w:val="21"/>
                <w:lang w:val="zh-CN"/>
              </w:rPr>
              <w:t>法定代表人身份证正面电子扫描件</w:t>
            </w:r>
          </w:p>
        </w:tc>
        <w:tc>
          <w:tcPr>
            <w:tcW w:w="4261" w:type="dxa"/>
            <w:noWrap w:val="0"/>
            <w:vAlign w:val="center"/>
          </w:tcPr>
          <w:p>
            <w:pPr>
              <w:jc w:val="center"/>
              <w:rPr>
                <w:rFonts w:hint="eastAsia" w:ascii="宋体" w:cs="宋体"/>
                <w:b/>
                <w:kern w:val="0"/>
                <w:szCs w:val="21"/>
                <w:lang w:val="zh-CN"/>
              </w:rPr>
            </w:pPr>
            <w:r>
              <w:rPr>
                <w:rFonts w:hint="eastAsia" w:ascii="宋体" w:cs="宋体"/>
                <w:b/>
                <w:kern w:val="0"/>
                <w:szCs w:val="21"/>
                <w:lang w:val="zh-CN"/>
              </w:rPr>
              <w:t>法定代表人身份证反面电子扫描件</w:t>
            </w:r>
          </w:p>
        </w:tc>
      </w:tr>
    </w:tbl>
    <w:p>
      <w:pPr>
        <w:spacing w:line="500" w:lineRule="exact"/>
        <w:jc w:val="left"/>
        <w:rPr>
          <w:rFonts w:hint="eastAsia" w:ascii="宋体" w:hAnsi="宋体" w:cs="Arial"/>
          <w:szCs w:val="21"/>
        </w:rPr>
      </w:pPr>
    </w:p>
    <w:p>
      <w:pPr>
        <w:spacing w:line="500" w:lineRule="exact"/>
        <w:jc w:val="left"/>
        <w:rPr>
          <w:rFonts w:ascii="宋体" w:hAnsi="宋体" w:cs="Arial"/>
          <w:szCs w:val="21"/>
        </w:rPr>
      </w:pPr>
      <w:r>
        <w:rPr>
          <w:rFonts w:hint="eastAsia" w:hAnsi="宋体" w:cs="Arial"/>
          <w:bCs/>
          <w:szCs w:val="21"/>
        </w:rPr>
        <w:t>（三）</w:t>
      </w:r>
      <w:r>
        <w:rPr>
          <w:rFonts w:hint="eastAsia"/>
        </w:rPr>
        <w:t>法定代表人身份证明书</w:t>
      </w:r>
      <w:bookmarkEnd w:id="163"/>
    </w:p>
    <w:p>
      <w:pPr>
        <w:spacing w:line="500" w:lineRule="exact"/>
        <w:ind w:firstLine="480" w:firstLineChars="200"/>
        <w:rPr>
          <w:rFonts w:ascii="宋体" w:hAnsi="宋体"/>
          <w:sz w:val="24"/>
          <w:szCs w:val="24"/>
        </w:rPr>
      </w:pPr>
      <w:r>
        <w:rPr>
          <w:rFonts w:hint="eastAsia" w:ascii="宋体" w:hAnsi="宋体"/>
          <w:sz w:val="24"/>
          <w:szCs w:val="24"/>
        </w:rPr>
        <w:t>投标人名称：</w:t>
      </w:r>
      <w:r>
        <w:rPr>
          <w:rFonts w:hint="eastAsia" w:ascii="宋体" w:hAnsi="宋体"/>
          <w:sz w:val="24"/>
          <w:szCs w:val="24"/>
          <w:u w:val="single"/>
        </w:rPr>
        <w:t xml:space="preserve">                                </w:t>
      </w:r>
    </w:p>
    <w:p>
      <w:pPr>
        <w:spacing w:line="500" w:lineRule="exact"/>
        <w:ind w:firstLine="480" w:firstLineChars="200"/>
        <w:rPr>
          <w:rFonts w:ascii="宋体" w:hAnsi="宋体"/>
          <w:sz w:val="24"/>
          <w:szCs w:val="24"/>
        </w:rPr>
      </w:pPr>
      <w:r>
        <w:rPr>
          <w:rFonts w:hint="eastAsia" w:ascii="宋体" w:hAnsi="宋体"/>
          <w:sz w:val="24"/>
          <w:szCs w:val="24"/>
        </w:rPr>
        <w:t xml:space="preserve">单位性质： </w:t>
      </w:r>
      <w:r>
        <w:rPr>
          <w:rFonts w:hint="eastAsia" w:ascii="宋体" w:hAnsi="宋体"/>
          <w:sz w:val="24"/>
          <w:szCs w:val="24"/>
          <w:u w:val="single"/>
        </w:rPr>
        <w:t xml:space="preserve">                                 </w:t>
      </w:r>
    </w:p>
    <w:p>
      <w:pPr>
        <w:spacing w:line="500" w:lineRule="exact"/>
        <w:ind w:firstLine="480" w:firstLineChars="200"/>
        <w:rPr>
          <w:rFonts w:ascii="宋体" w:hAnsi="宋体"/>
          <w:sz w:val="24"/>
          <w:szCs w:val="24"/>
          <w:u w:val="single"/>
        </w:rPr>
      </w:pPr>
      <w:r>
        <w:rPr>
          <w:rFonts w:hint="eastAsia" w:ascii="宋体" w:hAnsi="宋体"/>
          <w:sz w:val="24"/>
          <w:szCs w:val="24"/>
        </w:rPr>
        <w:t>地    址：</w:t>
      </w:r>
      <w:r>
        <w:rPr>
          <w:rFonts w:hint="eastAsia" w:ascii="宋体" w:hAnsi="宋体"/>
          <w:sz w:val="24"/>
          <w:szCs w:val="24"/>
          <w:u w:val="single"/>
        </w:rPr>
        <w:t xml:space="preserve">                                  </w:t>
      </w:r>
    </w:p>
    <w:p>
      <w:pPr>
        <w:spacing w:line="500" w:lineRule="exact"/>
        <w:ind w:firstLine="480" w:firstLineChars="200"/>
        <w:rPr>
          <w:rFonts w:ascii="宋体" w:hAnsi="宋体"/>
          <w:sz w:val="24"/>
          <w:szCs w:val="24"/>
        </w:rPr>
      </w:pPr>
      <w:r>
        <w:rPr>
          <w:rFonts w:hint="eastAsia" w:ascii="宋体" w:hAnsi="宋体"/>
          <w:sz w:val="24"/>
          <w:szCs w:val="24"/>
        </w:rPr>
        <w:t>成立时间：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spacing w:line="500" w:lineRule="exact"/>
        <w:ind w:firstLine="480" w:firstLineChars="200"/>
        <w:rPr>
          <w:rFonts w:ascii="宋体" w:hAnsi="宋体"/>
          <w:sz w:val="24"/>
          <w:szCs w:val="24"/>
        </w:rPr>
      </w:pPr>
      <w:r>
        <w:rPr>
          <w:rFonts w:hint="eastAsia" w:ascii="宋体" w:hAnsi="宋体"/>
          <w:sz w:val="24"/>
          <w:szCs w:val="24"/>
        </w:rPr>
        <w:t>经营期限：</w:t>
      </w:r>
      <w:r>
        <w:rPr>
          <w:rFonts w:hint="eastAsia" w:ascii="宋体" w:hAnsi="宋体"/>
          <w:sz w:val="24"/>
          <w:szCs w:val="24"/>
          <w:u w:val="single"/>
        </w:rPr>
        <w:t xml:space="preserve">                                </w:t>
      </w:r>
      <w:r>
        <w:rPr>
          <w:rFonts w:hint="eastAsia" w:ascii="宋体" w:hAnsi="宋体"/>
          <w:sz w:val="24"/>
          <w:szCs w:val="24"/>
        </w:rPr>
        <w:t xml:space="preserve">                                 </w:t>
      </w:r>
    </w:p>
    <w:p>
      <w:pPr>
        <w:spacing w:line="500" w:lineRule="exact"/>
        <w:ind w:firstLine="480" w:firstLineChars="200"/>
        <w:rPr>
          <w:rFonts w:ascii="宋体" w:hAnsi="宋体"/>
          <w:sz w:val="24"/>
          <w:szCs w:val="24"/>
        </w:rPr>
      </w:pPr>
      <w:r>
        <w:rPr>
          <w:rFonts w:hint="eastAsia" w:ascii="宋体" w:hAnsi="宋体"/>
          <w:sz w:val="24"/>
          <w:szCs w:val="24"/>
        </w:rPr>
        <w:t>投标人</w:t>
      </w:r>
      <w:r>
        <w:rPr>
          <w:rFonts w:ascii="宋体" w:hAnsi="宋体"/>
          <w:sz w:val="24"/>
          <w:szCs w:val="24"/>
        </w:rPr>
        <w:t>纳税人识别号</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 xml:space="preserve">                           </w:t>
      </w:r>
    </w:p>
    <w:p>
      <w:pPr>
        <w:spacing w:line="500" w:lineRule="exact"/>
        <w:ind w:firstLine="480" w:firstLineChars="200"/>
        <w:rPr>
          <w:rFonts w:ascii="宋体" w:hAnsi="宋体"/>
          <w:sz w:val="24"/>
          <w:szCs w:val="24"/>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r>
        <w:rPr>
          <w:rFonts w:hint="eastAsia" w:ascii="宋体" w:hAnsi="宋体"/>
          <w:sz w:val="24"/>
          <w:szCs w:val="24"/>
        </w:rPr>
        <w:t>_</w:t>
      </w:r>
    </w:p>
    <w:p>
      <w:pPr>
        <w:spacing w:line="500" w:lineRule="exact"/>
        <w:ind w:firstLine="480" w:firstLineChars="200"/>
        <w:rPr>
          <w:rFonts w:ascii="宋体" w:hAnsi="宋体"/>
          <w:sz w:val="24"/>
          <w:szCs w:val="24"/>
        </w:rPr>
      </w:pPr>
      <w:r>
        <w:rPr>
          <w:rFonts w:hint="eastAsia" w:ascii="宋体" w:hAnsi="宋体"/>
          <w:sz w:val="24"/>
          <w:szCs w:val="24"/>
        </w:rPr>
        <w:t>身份证号码：</w:t>
      </w:r>
      <w:r>
        <w:rPr>
          <w:rFonts w:hint="eastAsia" w:ascii="宋体" w:hAnsi="宋体"/>
          <w:sz w:val="24"/>
          <w:szCs w:val="24"/>
          <w:u w:val="single"/>
        </w:rPr>
        <w:t xml:space="preserve">                        </w:t>
      </w:r>
    </w:p>
    <w:p>
      <w:pPr>
        <w:spacing w:line="500" w:lineRule="exact"/>
        <w:ind w:firstLine="480" w:firstLineChars="200"/>
        <w:rPr>
          <w:rFonts w:ascii="宋体" w:hAnsi="宋体"/>
          <w:sz w:val="24"/>
          <w:szCs w:val="24"/>
        </w:rPr>
      </w:pPr>
      <w:r>
        <w:rPr>
          <w:rFonts w:hint="eastAsia" w:ascii="宋体" w:hAnsi="宋体"/>
          <w:sz w:val="24"/>
          <w:szCs w:val="24"/>
        </w:rPr>
        <w:t>系</w:t>
      </w:r>
      <w:r>
        <w:rPr>
          <w:rFonts w:hint="eastAsia" w:ascii="宋体" w:hAnsi="宋体"/>
          <w:sz w:val="24"/>
          <w:szCs w:val="24"/>
          <w:u w:val="single"/>
        </w:rPr>
        <w:t xml:space="preserve">                         </w:t>
      </w:r>
      <w:r>
        <w:rPr>
          <w:rFonts w:hint="eastAsia" w:ascii="宋体" w:hAnsi="宋体"/>
          <w:sz w:val="24"/>
          <w:szCs w:val="24"/>
        </w:rPr>
        <w:t>（投标人名称）的法定代表人。</w:t>
      </w:r>
    </w:p>
    <w:p>
      <w:pPr>
        <w:spacing w:line="500" w:lineRule="exact"/>
        <w:ind w:firstLine="960" w:firstLineChars="400"/>
        <w:rPr>
          <w:rFonts w:ascii="宋体" w:hAnsi="宋体"/>
          <w:sz w:val="24"/>
          <w:szCs w:val="24"/>
        </w:rPr>
      </w:pPr>
      <w:r>
        <w:rPr>
          <w:rFonts w:hint="eastAsia" w:ascii="宋体" w:hAnsi="宋体"/>
          <w:sz w:val="24"/>
          <w:szCs w:val="24"/>
        </w:rPr>
        <w:t>特此证明。</w:t>
      </w:r>
    </w:p>
    <w:p>
      <w:pPr>
        <w:spacing w:line="500" w:lineRule="exact"/>
        <w:rPr>
          <w:rFonts w:ascii="宋体" w:hAnsi="宋体"/>
          <w:sz w:val="24"/>
          <w:szCs w:val="24"/>
        </w:rPr>
      </w:pPr>
      <w:r>
        <w:rPr>
          <w:rFonts w:hint="eastAsia" w:ascii="宋体" w:hAnsi="宋体"/>
          <w:sz w:val="24"/>
          <w:szCs w:val="24"/>
        </w:rPr>
        <w:t xml:space="preserve">                            投标人：</w:t>
      </w:r>
      <w:r>
        <w:rPr>
          <w:rFonts w:hint="eastAsia" w:ascii="宋体" w:hAnsi="宋体"/>
          <w:sz w:val="24"/>
          <w:szCs w:val="24"/>
          <w:u w:val="single"/>
        </w:rPr>
        <w:t xml:space="preserve">              </w:t>
      </w:r>
      <w:r>
        <w:rPr>
          <w:rFonts w:hint="eastAsia" w:ascii="宋体" w:hAnsi="宋体"/>
          <w:sz w:val="24"/>
          <w:szCs w:val="24"/>
        </w:rPr>
        <w:t>（</w:t>
      </w:r>
      <w:r>
        <w:rPr>
          <w:rFonts w:hint="eastAsia"/>
        </w:rPr>
        <w:t>签</w:t>
      </w:r>
      <w:r>
        <w:t>章</w:t>
      </w:r>
      <w:r>
        <w:rPr>
          <w:rFonts w:hint="eastAsia" w:ascii="宋体" w:hAnsi="宋体"/>
          <w:sz w:val="24"/>
          <w:szCs w:val="24"/>
        </w:rPr>
        <w:t>）</w:t>
      </w:r>
    </w:p>
    <w:p>
      <w:pPr>
        <w:spacing w:line="500" w:lineRule="exact"/>
        <w:rPr>
          <w:rFonts w:ascii="宋体" w:hAnsi="宋体"/>
          <w:sz w:val="24"/>
          <w:szCs w:val="24"/>
        </w:rPr>
      </w:pPr>
      <w:r>
        <w:rPr>
          <w:rFonts w:hint="eastAsia" w:ascii="宋体" w:hAnsi="宋体"/>
          <w:sz w:val="24"/>
          <w:szCs w:val="24"/>
        </w:rPr>
        <w:t xml:space="preserve">                                      年    月    日</w:t>
      </w:r>
    </w:p>
    <w:p>
      <w:pPr>
        <w:spacing w:line="240" w:lineRule="atLeast"/>
        <w:ind w:firstLine="207" w:firstLineChars="98"/>
        <w:rPr>
          <w:rFonts w:ascii="宋体" w:hAnsi="宋体" w:cs="Arial"/>
          <w:b/>
          <w:szCs w:val="21"/>
        </w:rPr>
      </w:pPr>
    </w:p>
    <w:p>
      <w:pPr>
        <w:spacing w:line="240" w:lineRule="atLeast"/>
        <w:ind w:firstLine="207" w:firstLineChars="98"/>
        <w:rPr>
          <w:rFonts w:hint="eastAsia" w:ascii="宋体" w:hAnsi="宋体" w:cs="Arial"/>
          <w:b/>
          <w:szCs w:val="21"/>
        </w:rPr>
      </w:pPr>
      <w:r>
        <w:rPr>
          <w:rFonts w:ascii="宋体" w:hAnsi="宋体" w:cs="Arial"/>
          <w:b/>
          <w:szCs w:val="21"/>
        </w:rPr>
        <w:br w:type="page"/>
      </w:r>
    </w:p>
    <w:p>
      <w:pPr>
        <w:spacing w:line="400" w:lineRule="exact"/>
        <w:jc w:val="center"/>
        <w:rPr>
          <w:rFonts w:ascii="宋体" w:hAnsi="宋体" w:cs="Arial"/>
          <w:b/>
          <w:sz w:val="28"/>
          <w:szCs w:val="28"/>
          <w:lang w:val="zh-CN"/>
        </w:rPr>
      </w:pPr>
      <w:r>
        <w:rPr>
          <w:rFonts w:hint="eastAsia" w:ascii="宋体" w:hAnsi="宋体" w:cs="Arial"/>
          <w:b/>
          <w:sz w:val="24"/>
          <w:szCs w:val="24"/>
        </w:rPr>
        <w:t>（三）供应商资格信用承诺函</w:t>
      </w:r>
      <w:r>
        <w:rPr>
          <w:rFonts w:ascii="宋体" w:hAnsi="宋体" w:cs="Arial"/>
          <w:b/>
          <w:sz w:val="24"/>
          <w:szCs w:val="24"/>
          <w:lang w:val="zh-CN"/>
        </w:rPr>
        <w:t>（法人或其他组织</w:t>
      </w:r>
      <w:r>
        <w:rPr>
          <w:rFonts w:hint="eastAsia" w:ascii="宋体" w:hAnsi="宋体" w:cs="Arial"/>
          <w:b/>
          <w:sz w:val="24"/>
          <w:szCs w:val="24"/>
          <w:lang w:val="zh-CN"/>
        </w:rPr>
        <w:t>填写</w:t>
      </w:r>
      <w:r>
        <w:rPr>
          <w:rFonts w:ascii="宋体" w:hAnsi="宋体" w:cs="Arial"/>
          <w:b/>
          <w:sz w:val="24"/>
          <w:szCs w:val="24"/>
          <w:lang w:val="zh-CN"/>
        </w:rPr>
        <w:t>）</w:t>
      </w:r>
    </w:p>
    <w:p>
      <w:pPr>
        <w:spacing w:line="400" w:lineRule="exact"/>
        <w:rPr>
          <w:rFonts w:ascii="Times New Roman" w:hAnsi="Times New Roman" w:eastAsia="方正小标宋_GBK"/>
          <w:color w:val="000000"/>
          <w:sz w:val="32"/>
          <w:szCs w:val="32"/>
          <w:lang w:val="zh-CN"/>
        </w:rPr>
      </w:pPr>
    </w:p>
    <w:p>
      <w:pPr>
        <w:spacing w:line="400" w:lineRule="exact"/>
        <w:jc w:val="center"/>
        <w:rPr>
          <w:rFonts w:ascii="Times New Roman" w:hAnsi="Times New Roman" w:eastAsia="方正小标宋_GBK"/>
          <w:color w:val="000000"/>
          <w:sz w:val="32"/>
          <w:szCs w:val="32"/>
          <w:lang w:val="zh-CN"/>
        </w:rPr>
      </w:pPr>
      <w:r>
        <w:rPr>
          <w:rFonts w:ascii="Times New Roman" w:hAnsi="Times New Roman" w:eastAsia="方正小标宋_GBK"/>
          <w:color w:val="000000"/>
          <w:sz w:val="32"/>
          <w:szCs w:val="32"/>
          <w:lang w:val="zh-CN"/>
        </w:rPr>
        <w:t>供应商资格信用承诺函</w:t>
      </w:r>
    </w:p>
    <w:p>
      <w:pPr>
        <w:spacing w:line="400" w:lineRule="exact"/>
        <w:ind w:firstLine="600" w:firstLineChars="200"/>
        <w:rPr>
          <w:rFonts w:hint="eastAsia" w:ascii="仿宋" w:hAnsi="仿宋" w:eastAsia="仿宋" w:cs="仿宋"/>
          <w:color w:val="000000"/>
          <w:sz w:val="30"/>
          <w:szCs w:val="30"/>
        </w:rPr>
      </w:pPr>
    </w:p>
    <w:p>
      <w:pPr>
        <w:spacing w:line="4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我公司自愿参加（</w:t>
      </w:r>
      <w:r>
        <w:rPr>
          <w:rFonts w:hint="eastAsia" w:ascii="仿宋" w:hAnsi="仿宋" w:eastAsia="仿宋" w:cs="仿宋"/>
          <w:color w:val="000000"/>
          <w:sz w:val="30"/>
          <w:szCs w:val="30"/>
          <w:u w:val="single"/>
        </w:rPr>
        <w:t>项目名称</w:t>
      </w:r>
      <w:r>
        <w:rPr>
          <w:rFonts w:hint="eastAsia" w:ascii="仿宋" w:hAnsi="仿宋" w:eastAsia="仿宋" w:cs="仿宋"/>
          <w:color w:val="000000"/>
          <w:sz w:val="30"/>
          <w:szCs w:val="30"/>
        </w:rPr>
        <w:t>）采购活动，并郑重承诺：</w:t>
      </w:r>
    </w:p>
    <w:p>
      <w:pPr>
        <w:spacing w:line="4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我公司符合下列要求：</w:t>
      </w:r>
    </w:p>
    <w:p>
      <w:pPr>
        <w:spacing w:line="4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（1）具有独立承担民事责任的能力；</w:t>
      </w:r>
    </w:p>
    <w:p>
      <w:pPr>
        <w:spacing w:line="4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（2）具有良好的商业信誉和健全的财务会计制度；</w:t>
      </w:r>
    </w:p>
    <w:p>
      <w:pPr>
        <w:spacing w:line="4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（3）具有履行合同所必需的设备和专业技术能力；</w:t>
      </w:r>
    </w:p>
    <w:p>
      <w:pPr>
        <w:spacing w:line="4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（4）具有依法缴纳税收和社会保障资金的良好记录；</w:t>
      </w:r>
    </w:p>
    <w:p>
      <w:pPr>
        <w:spacing w:line="4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（5）参加本次采购活动（以开启时间为准）前3年内在经营活动中没有重大违法记录以及本项目开启时未被禁止参加本项目所在地的采购活动；</w:t>
      </w:r>
    </w:p>
    <w:p>
      <w:pPr>
        <w:spacing w:line="4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（6）本公司及公司法定代表人近三年（自本项目开启之日起往前追溯）无行贿犯罪行为；</w:t>
      </w:r>
    </w:p>
    <w:p>
      <w:pPr>
        <w:spacing w:line="400" w:lineRule="exact"/>
        <w:ind w:firstLine="600" w:firstLineChars="200"/>
        <w:rPr>
          <w:rFonts w:hint="eastAsia" w:ascii="仿宋" w:hAnsi="仿宋" w:eastAsia="仿宋" w:cs="仿宋"/>
          <w:sz w:val="30"/>
          <w:szCs w:val="30"/>
        </w:rPr>
      </w:pPr>
      <w:r>
        <w:rPr>
          <w:rFonts w:hint="eastAsia" w:ascii="仿宋" w:hAnsi="仿宋" w:eastAsia="仿宋" w:cs="仿宋"/>
          <w:color w:val="000000"/>
          <w:sz w:val="30"/>
          <w:szCs w:val="30"/>
        </w:rPr>
        <w:t>（7）法律、行政法规和采购文件规定的其他条件。</w:t>
      </w:r>
    </w:p>
    <w:p>
      <w:pPr>
        <w:spacing w:line="4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如果我公司中标（成交），将在中标（成交）结果公告后七个工作日内向采购人提供下列材料扫描件进行核验：</w:t>
      </w:r>
    </w:p>
    <w:p>
      <w:pPr>
        <w:spacing w:line="4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（1）营业执照或事业单位法人登记证书；</w:t>
      </w:r>
    </w:p>
    <w:p>
      <w:pPr>
        <w:spacing w:line="4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（2）税务登记证（接受合一的证书）或者上一年度以来任意一个月缴纳的增值税或营业税或企业所得税的凭据；</w:t>
      </w:r>
    </w:p>
    <w:p>
      <w:pPr>
        <w:spacing w:line="4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（3）参加本次采购活动上一年度至今的年度或任意一个月度财务报表（至少包含资产负债表和损益表或预算收入支出表）或供应商结算户银行出具的资信证明；</w:t>
      </w:r>
    </w:p>
    <w:p>
      <w:pPr>
        <w:spacing w:line="4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（4）参加本次采购活动上一年度以来任意一个月缴纳社会保险的凭据（专用收据或社会保险缴纳清单）；</w:t>
      </w:r>
    </w:p>
    <w:p>
      <w:pPr>
        <w:spacing w:line="400" w:lineRule="exact"/>
        <w:ind w:firstLine="600" w:firstLineChars="200"/>
        <w:rPr>
          <w:rFonts w:hint="eastAsia" w:ascii="仿宋" w:hAnsi="仿宋" w:eastAsia="仿宋" w:cs="仿宋"/>
          <w:sz w:val="30"/>
          <w:szCs w:val="30"/>
        </w:rPr>
      </w:pPr>
      <w:r>
        <w:rPr>
          <w:rFonts w:hint="eastAsia" w:ascii="仿宋" w:hAnsi="仿宋" w:eastAsia="仿宋" w:cs="仿宋"/>
          <w:color w:val="000000"/>
          <w:sz w:val="30"/>
          <w:szCs w:val="30"/>
        </w:rPr>
        <w:t>（5）其他材料。</w:t>
      </w:r>
    </w:p>
    <w:p>
      <w:pPr>
        <w:spacing w:line="400" w:lineRule="exact"/>
        <w:ind w:firstLine="600" w:firstLineChars="200"/>
        <w:rPr>
          <w:rFonts w:hint="eastAsia" w:ascii="仿宋" w:hAnsi="仿宋" w:eastAsia="仿宋" w:cs="仿宋"/>
          <w:sz w:val="30"/>
          <w:szCs w:val="30"/>
        </w:rPr>
      </w:pPr>
      <w:r>
        <w:rPr>
          <w:rFonts w:hint="eastAsia" w:ascii="仿宋" w:hAnsi="仿宋" w:eastAsia="仿宋" w:cs="仿宋"/>
          <w:color w:val="000000"/>
          <w:sz w:val="30"/>
          <w:szCs w:val="30"/>
        </w:rPr>
        <w:t>本公司对上述承诺的真实性、合法性、有效性负责，如有虚假，将依法承担相应责任。</w:t>
      </w:r>
    </w:p>
    <w:p>
      <w:pPr>
        <w:spacing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                        </w:t>
      </w:r>
    </w:p>
    <w:p>
      <w:pPr>
        <w:spacing w:line="400" w:lineRule="exact"/>
        <w:ind w:firstLine="4200" w:firstLineChars="1400"/>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法定代表人（签章）：       </w:t>
      </w:r>
    </w:p>
    <w:p>
      <w:pPr>
        <w:spacing w:line="400" w:lineRule="exact"/>
        <w:ind w:firstLine="4200" w:firstLineChars="1400"/>
        <w:rPr>
          <w:rFonts w:ascii="仿宋" w:hAnsi="仿宋" w:eastAsia="仿宋" w:cs="仿宋"/>
          <w:color w:val="000000"/>
          <w:sz w:val="30"/>
          <w:szCs w:val="30"/>
        </w:rPr>
      </w:pPr>
      <w:r>
        <w:rPr>
          <w:rFonts w:hint="eastAsia" w:ascii="仿宋" w:hAnsi="仿宋" w:eastAsia="仿宋" w:cs="仿宋"/>
          <w:color w:val="000000"/>
          <w:sz w:val="30"/>
          <w:szCs w:val="30"/>
        </w:rPr>
        <w:t xml:space="preserve">社会信用代码：           </w:t>
      </w:r>
    </w:p>
    <w:p>
      <w:pPr>
        <w:spacing w:line="40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供应商名称（签章）：        </w:t>
      </w:r>
    </w:p>
    <w:p>
      <w:pPr>
        <w:spacing w:line="400" w:lineRule="exact"/>
        <w:ind w:firstLine="600" w:firstLineChars="200"/>
        <w:rPr>
          <w:rFonts w:ascii="宋体" w:hAnsi="宋体" w:cs="Arial"/>
          <w:b/>
          <w:sz w:val="28"/>
          <w:szCs w:val="28"/>
        </w:rPr>
      </w:pPr>
      <w:r>
        <w:rPr>
          <w:rFonts w:hint="eastAsia" w:ascii="仿宋" w:hAnsi="仿宋" w:eastAsia="仿宋" w:cs="仿宋"/>
          <w:color w:val="000000"/>
          <w:sz w:val="30"/>
          <w:szCs w:val="30"/>
        </w:rPr>
        <w:t xml:space="preserve">                         日期：         </w:t>
      </w:r>
    </w:p>
    <w:p>
      <w:pPr>
        <w:spacing w:line="420" w:lineRule="exact"/>
        <w:jc w:val="center"/>
        <w:rPr>
          <w:rFonts w:ascii="Times New Roman" w:hAnsi="Times New Roman"/>
          <w:sz w:val="24"/>
          <w:szCs w:val="24"/>
        </w:rPr>
      </w:pPr>
      <w:r>
        <w:rPr>
          <w:rFonts w:hint="eastAsia" w:ascii="宋体" w:hAnsi="宋体" w:cs="Arial"/>
          <w:b/>
          <w:sz w:val="24"/>
          <w:szCs w:val="24"/>
        </w:rPr>
        <w:t>（三）供应商资格信用承诺函</w:t>
      </w:r>
      <w:r>
        <w:rPr>
          <w:rFonts w:ascii="宋体" w:hAnsi="宋体" w:cs="Arial"/>
          <w:b/>
          <w:sz w:val="24"/>
          <w:szCs w:val="24"/>
          <w:lang w:val="zh-CN"/>
        </w:rPr>
        <w:t>（</w:t>
      </w:r>
      <w:r>
        <w:rPr>
          <w:rFonts w:hint="eastAsia" w:ascii="宋体" w:hAnsi="宋体" w:cs="Arial"/>
          <w:b/>
          <w:sz w:val="24"/>
          <w:szCs w:val="24"/>
          <w:lang w:val="zh-CN"/>
        </w:rPr>
        <w:t>自然人填写</w:t>
      </w:r>
      <w:r>
        <w:rPr>
          <w:rFonts w:ascii="宋体" w:hAnsi="宋体" w:cs="Arial"/>
          <w:b/>
          <w:sz w:val="24"/>
          <w:szCs w:val="24"/>
          <w:lang w:val="zh-CN"/>
        </w:rPr>
        <w:t>）</w:t>
      </w:r>
    </w:p>
    <w:p>
      <w:pPr>
        <w:spacing w:line="420" w:lineRule="exact"/>
        <w:jc w:val="center"/>
        <w:rPr>
          <w:rFonts w:ascii="Times New Roman" w:hAnsi="Times New Roman" w:eastAsia="方正小标宋_GBK"/>
          <w:color w:val="000000"/>
          <w:sz w:val="32"/>
          <w:szCs w:val="32"/>
          <w:lang w:val="zh-CN"/>
        </w:rPr>
      </w:pPr>
    </w:p>
    <w:p>
      <w:pPr>
        <w:spacing w:line="420" w:lineRule="exact"/>
        <w:jc w:val="center"/>
        <w:rPr>
          <w:rFonts w:ascii="Times New Roman" w:hAnsi="Times New Roman" w:eastAsia="方正小标宋_GBK"/>
          <w:color w:val="000000"/>
          <w:sz w:val="32"/>
          <w:szCs w:val="32"/>
          <w:lang w:val="zh-CN"/>
        </w:rPr>
      </w:pPr>
      <w:r>
        <w:rPr>
          <w:rFonts w:ascii="Times New Roman" w:hAnsi="Times New Roman" w:eastAsia="方正小标宋_GBK"/>
          <w:color w:val="000000"/>
          <w:sz w:val="32"/>
          <w:szCs w:val="32"/>
          <w:lang w:val="zh-CN"/>
        </w:rPr>
        <w:t>个人资格信用承诺函</w:t>
      </w:r>
    </w:p>
    <w:p>
      <w:pPr>
        <w:spacing w:line="420" w:lineRule="exact"/>
        <w:ind w:firstLine="640" w:firstLineChars="200"/>
        <w:rPr>
          <w:rFonts w:ascii="Times New Roman" w:hAnsi="Times New Roman" w:eastAsia="仿宋"/>
          <w:color w:val="000000"/>
          <w:sz w:val="32"/>
          <w:szCs w:val="32"/>
        </w:rPr>
      </w:pPr>
    </w:p>
    <w:p>
      <w:pPr>
        <w:spacing w:line="440" w:lineRule="exact"/>
        <w:ind w:firstLine="600" w:firstLineChars="200"/>
        <w:rPr>
          <w:rFonts w:ascii="仿宋" w:hAnsi="仿宋" w:eastAsia="仿宋" w:cs="仿宋"/>
          <w:color w:val="000000"/>
          <w:sz w:val="30"/>
          <w:szCs w:val="30"/>
        </w:rPr>
      </w:pPr>
      <w:r>
        <w:rPr>
          <w:rFonts w:ascii="仿宋" w:hAnsi="仿宋" w:eastAsia="仿宋" w:cs="仿宋"/>
          <w:color w:val="000000"/>
          <w:sz w:val="30"/>
          <w:szCs w:val="30"/>
        </w:rPr>
        <w:t>本人自愿参加（项目名称）采购活动，并郑重承诺：</w:t>
      </w:r>
    </w:p>
    <w:p>
      <w:pPr>
        <w:spacing w:line="440" w:lineRule="exact"/>
        <w:ind w:firstLine="600" w:firstLineChars="200"/>
        <w:rPr>
          <w:rFonts w:ascii="仿宋" w:hAnsi="仿宋" w:eastAsia="仿宋" w:cs="仿宋"/>
          <w:color w:val="000000"/>
          <w:sz w:val="30"/>
          <w:szCs w:val="30"/>
        </w:rPr>
      </w:pPr>
      <w:r>
        <w:rPr>
          <w:rFonts w:ascii="仿宋" w:hAnsi="仿宋" w:eastAsia="仿宋" w:cs="仿宋"/>
          <w:color w:val="000000"/>
          <w:sz w:val="30"/>
          <w:szCs w:val="30"/>
        </w:rPr>
        <w:t>本人符合下列要求：</w:t>
      </w:r>
    </w:p>
    <w:p>
      <w:pPr>
        <w:spacing w:line="440" w:lineRule="exact"/>
        <w:ind w:firstLine="600" w:firstLineChars="200"/>
        <w:rPr>
          <w:rFonts w:ascii="仿宋" w:hAnsi="仿宋" w:eastAsia="仿宋" w:cs="仿宋"/>
          <w:color w:val="000000"/>
          <w:sz w:val="30"/>
          <w:szCs w:val="30"/>
        </w:rPr>
      </w:pPr>
      <w:r>
        <w:rPr>
          <w:rFonts w:ascii="仿宋" w:hAnsi="仿宋" w:eastAsia="仿宋" w:cs="仿宋"/>
          <w:color w:val="000000"/>
          <w:sz w:val="30"/>
          <w:szCs w:val="30"/>
        </w:rPr>
        <w:t>（1）为完全民事行为能力人，可以独立实施民事法律行为；</w:t>
      </w:r>
    </w:p>
    <w:p>
      <w:pPr>
        <w:spacing w:line="440" w:lineRule="exact"/>
        <w:ind w:firstLine="600" w:firstLineChars="200"/>
        <w:rPr>
          <w:rFonts w:ascii="仿宋" w:hAnsi="仿宋" w:eastAsia="仿宋" w:cs="仿宋"/>
          <w:color w:val="000000"/>
          <w:sz w:val="30"/>
          <w:szCs w:val="30"/>
        </w:rPr>
      </w:pPr>
      <w:r>
        <w:rPr>
          <w:rFonts w:ascii="仿宋" w:hAnsi="仿宋" w:eastAsia="仿宋" w:cs="仿宋"/>
          <w:color w:val="000000"/>
          <w:sz w:val="30"/>
          <w:szCs w:val="30"/>
        </w:rPr>
        <w:t>（2）具有良好的银行资信证明；</w:t>
      </w:r>
    </w:p>
    <w:p>
      <w:pPr>
        <w:spacing w:line="440" w:lineRule="exact"/>
        <w:ind w:firstLine="600" w:firstLineChars="200"/>
        <w:rPr>
          <w:rFonts w:ascii="仿宋" w:hAnsi="仿宋" w:eastAsia="仿宋" w:cs="仿宋"/>
          <w:color w:val="000000"/>
          <w:sz w:val="30"/>
          <w:szCs w:val="30"/>
        </w:rPr>
      </w:pPr>
      <w:r>
        <w:rPr>
          <w:rFonts w:ascii="仿宋" w:hAnsi="仿宋" w:eastAsia="仿宋" w:cs="仿宋"/>
          <w:color w:val="000000"/>
          <w:sz w:val="30"/>
          <w:szCs w:val="30"/>
        </w:rPr>
        <w:t>（3）有依法缴纳税收和社会保障资金的良好记录。</w:t>
      </w:r>
    </w:p>
    <w:p>
      <w:pPr>
        <w:spacing w:line="440" w:lineRule="exact"/>
        <w:ind w:firstLine="600" w:firstLineChars="200"/>
        <w:rPr>
          <w:rFonts w:ascii="仿宋" w:hAnsi="仿宋" w:eastAsia="仿宋" w:cs="仿宋"/>
          <w:color w:val="000000"/>
          <w:sz w:val="30"/>
          <w:szCs w:val="30"/>
        </w:rPr>
      </w:pPr>
      <w:r>
        <w:rPr>
          <w:rFonts w:ascii="仿宋" w:hAnsi="仿宋" w:eastAsia="仿宋" w:cs="仿宋"/>
          <w:color w:val="000000"/>
          <w:sz w:val="30"/>
          <w:szCs w:val="30"/>
        </w:rPr>
        <w:t>如果本人中标（成交），将在中标（成交）结果公示后七个工作日内向采购人提供下列材料扫描件进行核验：</w:t>
      </w:r>
    </w:p>
    <w:p>
      <w:pPr>
        <w:spacing w:line="440" w:lineRule="exact"/>
        <w:ind w:firstLine="600" w:firstLineChars="200"/>
        <w:rPr>
          <w:rFonts w:ascii="仿宋" w:hAnsi="仿宋" w:eastAsia="仿宋" w:cs="仿宋"/>
          <w:color w:val="000000"/>
          <w:sz w:val="30"/>
          <w:szCs w:val="30"/>
        </w:rPr>
      </w:pPr>
      <w:r>
        <w:rPr>
          <w:rFonts w:ascii="仿宋" w:hAnsi="仿宋" w:eastAsia="仿宋" w:cs="仿宋"/>
          <w:color w:val="000000"/>
          <w:sz w:val="30"/>
          <w:szCs w:val="30"/>
        </w:rPr>
        <w:t>（1）身份证；</w:t>
      </w:r>
    </w:p>
    <w:p>
      <w:pPr>
        <w:spacing w:line="440" w:lineRule="exact"/>
        <w:ind w:firstLine="600" w:firstLineChars="200"/>
        <w:rPr>
          <w:rFonts w:ascii="仿宋" w:hAnsi="仿宋" w:eastAsia="仿宋" w:cs="仿宋"/>
          <w:color w:val="000000"/>
          <w:sz w:val="30"/>
          <w:szCs w:val="30"/>
        </w:rPr>
      </w:pPr>
      <w:r>
        <w:rPr>
          <w:rFonts w:ascii="仿宋" w:hAnsi="仿宋" w:eastAsia="仿宋" w:cs="仿宋"/>
          <w:color w:val="000000"/>
          <w:sz w:val="30"/>
          <w:szCs w:val="30"/>
        </w:rPr>
        <w:t>（2）参加本次采购活动前一年内中国人民银行出具的征信证明；</w:t>
      </w:r>
    </w:p>
    <w:p>
      <w:pPr>
        <w:spacing w:line="440" w:lineRule="exact"/>
        <w:ind w:firstLine="600" w:firstLineChars="200"/>
        <w:rPr>
          <w:rFonts w:ascii="仿宋" w:hAnsi="仿宋" w:eastAsia="仿宋" w:cs="仿宋"/>
          <w:color w:val="000000"/>
          <w:sz w:val="30"/>
          <w:szCs w:val="30"/>
        </w:rPr>
      </w:pPr>
      <w:r>
        <w:rPr>
          <w:rFonts w:ascii="仿宋" w:hAnsi="仿宋" w:eastAsia="仿宋" w:cs="仿宋"/>
          <w:color w:val="000000"/>
          <w:sz w:val="30"/>
          <w:szCs w:val="30"/>
        </w:rPr>
        <w:t>（3）参加本次采购活动上一年度以来任意一个月缴纳的增值税或营业税或企业所得税的凭据；</w:t>
      </w:r>
    </w:p>
    <w:p>
      <w:pPr>
        <w:spacing w:line="440" w:lineRule="exact"/>
        <w:ind w:firstLine="600" w:firstLineChars="200"/>
        <w:rPr>
          <w:rFonts w:ascii="仿宋" w:hAnsi="仿宋" w:eastAsia="仿宋" w:cs="仿宋"/>
          <w:color w:val="000000"/>
          <w:sz w:val="30"/>
          <w:szCs w:val="30"/>
        </w:rPr>
      </w:pPr>
      <w:r>
        <w:rPr>
          <w:rFonts w:ascii="仿宋" w:hAnsi="仿宋" w:eastAsia="仿宋" w:cs="仿宋"/>
          <w:color w:val="000000"/>
          <w:sz w:val="30"/>
          <w:szCs w:val="30"/>
        </w:rPr>
        <w:t>（4）参加本次采购活动上一年度以来任意一个月缴纳社会保险的凭据（专用收据或社会保险缴纳清单），如自然人已达到退休年龄的本项资料无需提供；</w:t>
      </w:r>
    </w:p>
    <w:p>
      <w:pPr>
        <w:spacing w:line="440" w:lineRule="exact"/>
        <w:ind w:firstLine="600" w:firstLineChars="200"/>
        <w:rPr>
          <w:rFonts w:ascii="仿宋" w:hAnsi="仿宋" w:eastAsia="仿宋" w:cs="仿宋"/>
          <w:color w:val="000000"/>
          <w:sz w:val="30"/>
          <w:szCs w:val="30"/>
        </w:rPr>
      </w:pPr>
      <w:r>
        <w:rPr>
          <w:rFonts w:ascii="仿宋" w:hAnsi="仿宋" w:eastAsia="仿宋" w:cs="仿宋"/>
          <w:color w:val="000000"/>
          <w:sz w:val="30"/>
          <w:szCs w:val="30"/>
        </w:rPr>
        <w:t>（5）其他材料。</w:t>
      </w:r>
    </w:p>
    <w:p>
      <w:pPr>
        <w:spacing w:line="440" w:lineRule="exact"/>
        <w:ind w:firstLine="600" w:firstLineChars="200"/>
        <w:rPr>
          <w:rFonts w:ascii="仿宋" w:hAnsi="仿宋" w:eastAsia="仿宋" w:cs="仿宋"/>
          <w:color w:val="000000"/>
          <w:sz w:val="30"/>
          <w:szCs w:val="30"/>
        </w:rPr>
      </w:pPr>
      <w:r>
        <w:rPr>
          <w:rFonts w:ascii="仿宋" w:hAnsi="仿宋" w:eastAsia="仿宋" w:cs="仿宋"/>
          <w:color w:val="000000"/>
          <w:sz w:val="30"/>
          <w:szCs w:val="30"/>
        </w:rPr>
        <w:t xml:space="preserve">  本人对上述承诺的真实性、合法性、有效性负责，如有虚假，将依法承担相应责任。</w:t>
      </w:r>
    </w:p>
    <w:p>
      <w:pPr>
        <w:spacing w:line="440" w:lineRule="exact"/>
        <w:ind w:firstLine="600" w:firstLineChars="200"/>
        <w:rPr>
          <w:rFonts w:ascii="仿宋" w:hAnsi="仿宋" w:eastAsia="仿宋" w:cs="仿宋"/>
          <w:color w:val="000000"/>
          <w:sz w:val="30"/>
          <w:szCs w:val="30"/>
        </w:rPr>
      </w:pPr>
    </w:p>
    <w:p>
      <w:pPr>
        <w:spacing w:line="780" w:lineRule="exact"/>
        <w:ind w:firstLine="5100" w:firstLineChars="1700"/>
        <w:rPr>
          <w:rFonts w:ascii="仿宋" w:hAnsi="仿宋" w:eastAsia="仿宋" w:cs="仿宋"/>
          <w:color w:val="000000"/>
          <w:sz w:val="30"/>
          <w:szCs w:val="30"/>
        </w:rPr>
      </w:pPr>
      <w:r>
        <w:rPr>
          <w:rFonts w:ascii="仿宋" w:hAnsi="仿宋" w:eastAsia="仿宋" w:cs="仿宋"/>
          <w:color w:val="000000"/>
          <w:sz w:val="30"/>
          <w:szCs w:val="30"/>
        </w:rPr>
        <w:t>自然人姓名（签章）：</w:t>
      </w:r>
      <w:r>
        <w:rPr>
          <w:rFonts w:hint="eastAsia" w:ascii="仿宋" w:hAnsi="仿宋" w:eastAsia="仿宋" w:cs="仿宋"/>
          <w:color w:val="000000"/>
          <w:sz w:val="30"/>
          <w:szCs w:val="30"/>
        </w:rPr>
        <w:t xml:space="preserve">       </w:t>
      </w:r>
    </w:p>
    <w:p>
      <w:pPr>
        <w:spacing w:line="780" w:lineRule="exact"/>
        <w:ind w:firstLine="5100" w:firstLineChars="1700"/>
        <w:rPr>
          <w:rFonts w:ascii="仿宋" w:hAnsi="仿宋" w:eastAsia="仿宋" w:cs="仿宋"/>
          <w:color w:val="000000"/>
          <w:sz w:val="30"/>
          <w:szCs w:val="30"/>
        </w:rPr>
      </w:pPr>
      <w:r>
        <w:rPr>
          <w:rFonts w:ascii="仿宋" w:hAnsi="仿宋" w:eastAsia="仿宋" w:cs="仿宋"/>
          <w:color w:val="000000"/>
          <w:sz w:val="30"/>
          <w:szCs w:val="30"/>
        </w:rPr>
        <w:t>身份证号：</w:t>
      </w:r>
      <w:r>
        <w:rPr>
          <w:rFonts w:hint="eastAsia" w:ascii="仿宋" w:hAnsi="仿宋" w:eastAsia="仿宋" w:cs="仿宋"/>
          <w:color w:val="000000"/>
          <w:sz w:val="30"/>
          <w:szCs w:val="30"/>
        </w:rPr>
        <w:t xml:space="preserve">         </w:t>
      </w:r>
    </w:p>
    <w:p>
      <w:pPr>
        <w:spacing w:line="780" w:lineRule="exact"/>
        <w:ind w:firstLine="600" w:firstLineChars="200"/>
        <w:rPr>
          <w:rFonts w:ascii="仿宋" w:hAnsi="仿宋" w:eastAsia="仿宋" w:cs="仿宋"/>
          <w:color w:val="000000"/>
          <w:sz w:val="30"/>
          <w:szCs w:val="30"/>
        </w:rPr>
      </w:pPr>
      <w:r>
        <w:rPr>
          <w:rFonts w:ascii="仿宋" w:hAnsi="仿宋" w:eastAsia="仿宋" w:cs="仿宋"/>
          <w:color w:val="000000"/>
          <w:sz w:val="30"/>
          <w:szCs w:val="30"/>
        </w:rPr>
        <w:t xml:space="preserve">         </w:t>
      </w:r>
      <w:r>
        <w:rPr>
          <w:rFonts w:hint="eastAsia" w:ascii="仿宋" w:hAnsi="仿宋" w:eastAsia="仿宋" w:cs="仿宋"/>
          <w:color w:val="000000"/>
          <w:sz w:val="30"/>
          <w:szCs w:val="30"/>
        </w:rPr>
        <w:t xml:space="preserve">                      日期：         </w:t>
      </w:r>
    </w:p>
    <w:p>
      <w:pPr>
        <w:spacing w:line="780" w:lineRule="exact"/>
        <w:ind w:firstLine="420" w:firstLineChars="200"/>
        <w:rPr>
          <w:rFonts w:hint="eastAsia" w:ascii="宋体" w:hAnsi="宋体" w:cs="Arial"/>
          <w:b/>
          <w:sz w:val="30"/>
          <w:szCs w:val="30"/>
        </w:rPr>
      </w:pPr>
      <w:r>
        <w:br w:type="page"/>
      </w:r>
    </w:p>
    <w:p>
      <w:pPr>
        <w:spacing w:line="240" w:lineRule="atLeast"/>
        <w:jc w:val="center"/>
        <w:rPr>
          <w:rFonts w:hint="eastAsia"/>
        </w:rPr>
      </w:pPr>
      <w:r>
        <w:rPr>
          <w:rFonts w:hint="eastAsia" w:ascii="宋体" w:hAnsi="宋体" w:cs="Arial"/>
          <w:b/>
          <w:sz w:val="30"/>
          <w:szCs w:val="30"/>
        </w:rPr>
        <w:t>（四）、招标文件规定的其他材料</w:t>
      </w:r>
      <w:r>
        <w:br w:type="page"/>
      </w:r>
    </w:p>
    <w:p>
      <w:pPr>
        <w:pStyle w:val="4"/>
        <w:rPr>
          <w:rFonts w:hint="eastAsia"/>
          <w:b w:val="0"/>
          <w:bCs w:val="0"/>
        </w:rPr>
      </w:pPr>
      <w:bookmarkStart w:id="164" w:name="_Toc102999427"/>
      <w:bookmarkStart w:id="165" w:name="_Toc20007"/>
      <w:r>
        <w:rPr>
          <w:rFonts w:hint="eastAsia"/>
          <w:b w:val="0"/>
          <w:bCs w:val="0"/>
        </w:rPr>
        <w:t>六、供应商诚信履约承诺函</w:t>
      </w:r>
      <w:bookmarkEnd w:id="164"/>
      <w:bookmarkEnd w:id="165"/>
    </w:p>
    <w:p>
      <w:pPr>
        <w:rPr>
          <w:rFonts w:hint="eastAsia"/>
          <w:b/>
          <w:sz w:val="32"/>
          <w:szCs w:val="32"/>
        </w:rPr>
      </w:pPr>
    </w:p>
    <w:p>
      <w:pPr>
        <w:jc w:val="center"/>
        <w:rPr>
          <w:rFonts w:hint="eastAsia"/>
          <w:b/>
          <w:sz w:val="44"/>
          <w:szCs w:val="44"/>
        </w:rPr>
      </w:pPr>
      <w:r>
        <w:rPr>
          <w:rFonts w:hint="eastAsia"/>
          <w:b/>
          <w:sz w:val="44"/>
          <w:szCs w:val="44"/>
        </w:rPr>
        <w:t>供应商诚信履约承诺函</w:t>
      </w:r>
    </w:p>
    <w:p>
      <w:pPr>
        <w:rPr>
          <w:rFonts w:hint="eastAsia" w:ascii="宋体" w:hAnsi="宋体"/>
          <w:sz w:val="28"/>
          <w:szCs w:val="28"/>
          <w:u w:val="single"/>
        </w:rPr>
      </w:pPr>
    </w:p>
    <w:p>
      <w:pPr>
        <w:rPr>
          <w:rFonts w:hint="eastAsia" w:ascii="宋体" w:hAnsi="宋体"/>
          <w:sz w:val="28"/>
          <w:szCs w:val="28"/>
          <w:u w:val="single"/>
        </w:rPr>
      </w:pPr>
      <w:r>
        <w:rPr>
          <w:rFonts w:hint="eastAsia" w:ascii="宋体" w:hAnsi="宋体"/>
          <w:sz w:val="28"/>
          <w:szCs w:val="28"/>
          <w:u w:val="single"/>
        </w:rPr>
        <w:t>致:（采购人）</w:t>
      </w:r>
    </w:p>
    <w:p>
      <w:pPr>
        <w:ind w:firstLine="560" w:firstLineChars="200"/>
        <w:rPr>
          <w:rFonts w:hint="eastAsia" w:ascii="宋体" w:hAnsi="宋体"/>
          <w:sz w:val="28"/>
          <w:szCs w:val="28"/>
        </w:rPr>
      </w:pPr>
      <w:r>
        <w:rPr>
          <w:rFonts w:hint="eastAsia" w:ascii="宋体" w:hAnsi="宋体"/>
          <w:sz w:val="28"/>
          <w:szCs w:val="28"/>
        </w:rPr>
        <w:t>我单位将遵循公开、公正和诚实信用的原则参加</w:t>
      </w:r>
      <w:r>
        <w:rPr>
          <w:rFonts w:hint="eastAsia" w:ascii="宋体" w:hAnsi="宋体"/>
          <w:sz w:val="28"/>
          <w:szCs w:val="28"/>
          <w:u w:val="single"/>
        </w:rPr>
        <w:t>（项目名称）</w:t>
      </w:r>
      <w:r>
        <w:rPr>
          <w:rFonts w:hint="eastAsia" w:ascii="宋体" w:hAnsi="宋体"/>
          <w:sz w:val="28"/>
          <w:szCs w:val="28"/>
        </w:rPr>
        <w:t>的投标，在参加项目的交易活动过程中，郑重承诺如下：</w:t>
      </w:r>
    </w:p>
    <w:p>
      <w:pPr>
        <w:ind w:firstLine="560" w:firstLineChars="200"/>
        <w:rPr>
          <w:rFonts w:hint="eastAsia" w:ascii="宋体" w:hAnsi="宋体"/>
          <w:sz w:val="28"/>
          <w:szCs w:val="28"/>
        </w:rPr>
      </w:pPr>
      <w:r>
        <w:rPr>
          <w:rFonts w:hint="eastAsia" w:ascii="宋体" w:hAnsi="宋体"/>
          <w:sz w:val="28"/>
          <w:szCs w:val="28"/>
        </w:rPr>
        <w:t>1、中标（成交）结果公告后签订合同前，按采购文件规定向采购人足额缴纳履约保证金。</w:t>
      </w:r>
    </w:p>
    <w:p>
      <w:pPr>
        <w:ind w:firstLine="560" w:firstLineChars="200"/>
        <w:rPr>
          <w:rFonts w:hint="eastAsia" w:ascii="宋体" w:hAnsi="宋体"/>
          <w:sz w:val="28"/>
          <w:szCs w:val="28"/>
        </w:rPr>
      </w:pPr>
      <w:r>
        <w:rPr>
          <w:rFonts w:hint="eastAsia" w:ascii="宋体" w:hAnsi="宋体"/>
          <w:sz w:val="28"/>
          <w:szCs w:val="28"/>
        </w:rPr>
        <w:t>2、中标（成交）通知书发出之日起 7个工作日内与采购人签订项目合同，无正当理由不得拒绝或者拖延合同签订。合同签订后，在合同范围内积极履约，并及时验收。</w:t>
      </w:r>
    </w:p>
    <w:p>
      <w:pPr>
        <w:ind w:firstLine="560" w:firstLineChars="200"/>
        <w:rPr>
          <w:rFonts w:hint="eastAsia" w:ascii="宋体" w:hAnsi="宋体"/>
          <w:sz w:val="28"/>
          <w:szCs w:val="28"/>
        </w:rPr>
      </w:pPr>
      <w:r>
        <w:rPr>
          <w:rFonts w:hint="eastAsia" w:ascii="宋体" w:hAnsi="宋体"/>
          <w:sz w:val="28"/>
          <w:szCs w:val="28"/>
        </w:rPr>
        <w:t>以上内容我单位已仔细阅读,若有违反承诺内容的行为,依照《中华人民共和国政府采购法》、《中华人民共和国政府采购法实施条例》等法律法规和规范性文件的规定,自愿接受相关处罚或处理;给采购人或其他供应商造成损失的,自愿依法承担赔偿责任。</w:t>
      </w:r>
    </w:p>
    <w:p>
      <w:pPr>
        <w:jc w:val="center"/>
        <w:rPr>
          <w:rFonts w:ascii="宋体" w:hAnsi="宋体"/>
          <w:sz w:val="28"/>
          <w:szCs w:val="28"/>
        </w:rPr>
      </w:pPr>
      <w:r>
        <w:rPr>
          <w:rFonts w:hint="eastAsia" w:ascii="宋体" w:hAnsi="宋体"/>
          <w:sz w:val="28"/>
          <w:szCs w:val="28"/>
        </w:rPr>
        <w:t xml:space="preserve">                     供应商:(签章)   </w:t>
      </w:r>
    </w:p>
    <w:p>
      <w:pPr>
        <w:jc w:val="center"/>
        <w:rPr>
          <w:rFonts w:ascii="宋体" w:hAnsi="宋体"/>
          <w:sz w:val="28"/>
          <w:szCs w:val="28"/>
        </w:rPr>
      </w:pPr>
      <w:r>
        <w:rPr>
          <w:rFonts w:hint="eastAsia" w:ascii="宋体" w:hAnsi="宋体"/>
          <w:sz w:val="28"/>
          <w:szCs w:val="28"/>
        </w:rPr>
        <w:t xml:space="preserve">                         法定代表人:(签章)    </w:t>
      </w:r>
    </w:p>
    <w:p>
      <w:pPr>
        <w:jc w:val="center"/>
        <w:rPr>
          <w:rFonts w:ascii="宋体" w:hAnsi="宋体"/>
          <w:sz w:val="28"/>
          <w:szCs w:val="28"/>
        </w:rPr>
      </w:pPr>
      <w:r>
        <w:rPr>
          <w:rFonts w:hint="eastAsia" w:ascii="宋体" w:hAnsi="宋体"/>
          <w:sz w:val="28"/>
          <w:szCs w:val="28"/>
        </w:rPr>
        <w:t xml:space="preserve">                              日期:     年   月   日</w:t>
      </w:r>
    </w:p>
    <w:p>
      <w:pPr>
        <w:pStyle w:val="4"/>
        <w:rPr>
          <w:rFonts w:hint="eastAsia"/>
        </w:rPr>
      </w:pPr>
      <w:r>
        <w:br w:type="page"/>
      </w:r>
      <w:bookmarkStart w:id="166" w:name="_Toc7871"/>
      <w:bookmarkStart w:id="167" w:name="_Toc482084484"/>
      <w:bookmarkStart w:id="168" w:name="_Toc462234323"/>
      <w:r>
        <w:rPr>
          <w:rFonts w:hint="eastAsia"/>
        </w:rPr>
        <w:t>七、中小企业等声明函</w:t>
      </w:r>
      <w:bookmarkEnd w:id="166"/>
    </w:p>
    <w:p>
      <w:pPr>
        <w:spacing w:line="280" w:lineRule="exact"/>
        <w:jc w:val="center"/>
        <w:rPr>
          <w:rFonts w:hint="eastAsia"/>
          <w:b/>
          <w:sz w:val="44"/>
          <w:szCs w:val="44"/>
        </w:rPr>
      </w:pPr>
    </w:p>
    <w:p>
      <w:pPr>
        <w:spacing w:line="600" w:lineRule="exact"/>
        <w:jc w:val="center"/>
        <w:rPr>
          <w:rFonts w:hint="eastAsia"/>
          <w:b/>
          <w:sz w:val="44"/>
          <w:szCs w:val="44"/>
        </w:rPr>
      </w:pPr>
      <w:r>
        <w:rPr>
          <w:rFonts w:hint="eastAsia"/>
          <w:b/>
          <w:sz w:val="44"/>
          <w:szCs w:val="44"/>
        </w:rPr>
        <w:t>中小企业声明函（货物）</w:t>
      </w:r>
    </w:p>
    <w:p>
      <w:pPr>
        <w:widowControl/>
        <w:spacing w:line="600" w:lineRule="exact"/>
        <w:ind w:firstLine="2677" w:firstLineChars="1270"/>
        <w:jc w:val="left"/>
        <w:rPr>
          <w:rFonts w:ascii="仿宋" w:hAnsi="仿宋" w:eastAsia="仿宋" w:cs="宋体"/>
          <w:color w:val="000000"/>
          <w:kern w:val="0"/>
          <w:sz w:val="32"/>
          <w:szCs w:val="32"/>
        </w:rPr>
      </w:pPr>
      <w:r>
        <w:rPr>
          <w:rFonts w:hint="eastAsia" w:ascii="宋体" w:hAnsi="宋体" w:cs="Arial"/>
          <w:b/>
          <w:bCs/>
          <w:color w:val="000000"/>
          <w:szCs w:val="21"/>
        </w:rPr>
        <w:t>（本项目不适用的，不需此件）</w:t>
      </w:r>
    </w:p>
    <w:p>
      <w:pPr>
        <w:snapToGrid w:val="0"/>
        <w:spacing w:line="50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本公司（联合体）郑重声明，根据《政府采购促进中小企业发展管理办法》（财库﹝2020﹞46 号）的规定，本公司（联合体）参加</w:t>
      </w:r>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（单位名称） </w:t>
      </w:r>
      <w:r>
        <w:rPr>
          <w:rFonts w:hint="eastAsia" w:ascii="仿宋" w:hAnsi="仿宋" w:eastAsia="仿宋" w:cs="仿宋"/>
          <w:kern w:val="0"/>
          <w:sz w:val="30"/>
          <w:szCs w:val="30"/>
        </w:rPr>
        <w:t>的</w:t>
      </w:r>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（项目名称） </w:t>
      </w:r>
      <w:r>
        <w:rPr>
          <w:rFonts w:hint="eastAsia" w:ascii="仿宋" w:hAnsi="仿宋" w:eastAsia="仿宋" w:cs="仿宋"/>
          <w:kern w:val="0"/>
          <w:sz w:val="30"/>
          <w:szCs w:val="30"/>
        </w:rPr>
        <w:t>采购活动，提供的货物全部由符合政策要求的中小企业制造。相关企业（含联合体中的中小企业、签订分包意向协议的中小企业）的具体情况如下：</w:t>
      </w:r>
    </w:p>
    <w:p>
      <w:pPr>
        <w:snapToGrid w:val="0"/>
        <w:spacing w:line="500" w:lineRule="exact"/>
        <w:ind w:firstLine="600" w:firstLineChars="200"/>
        <w:rPr>
          <w:rFonts w:hint="eastAsia" w:ascii="仿宋" w:hAnsi="仿宋" w:eastAsia="仿宋" w:cs="仿宋"/>
          <w:kern w:val="0"/>
          <w:sz w:val="30"/>
          <w:szCs w:val="30"/>
        </w:rPr>
      </w:pPr>
      <w:r>
        <w:rPr>
          <w:rFonts w:hint="eastAsia" w:ascii="仿宋" w:hAnsi="仿宋" w:eastAsia="仿宋" w:cs="仿宋"/>
          <w:iCs/>
          <w:kern w:val="0"/>
          <w:sz w:val="30"/>
          <w:szCs w:val="30"/>
        </w:rPr>
        <w:t>1、</w:t>
      </w:r>
      <w:r>
        <w:rPr>
          <w:rFonts w:hint="eastAsia" w:ascii="仿宋" w:hAnsi="仿宋" w:eastAsia="仿宋" w:cs="仿宋"/>
          <w:i/>
          <w:iCs/>
          <w:kern w:val="0"/>
          <w:sz w:val="30"/>
          <w:szCs w:val="30"/>
          <w:u w:val="single"/>
        </w:rPr>
        <w:t xml:space="preserve">（标的名称） </w:t>
      </w:r>
      <w:r>
        <w:rPr>
          <w:rFonts w:hint="eastAsia" w:ascii="仿宋" w:hAnsi="仿宋" w:eastAsia="仿宋" w:cs="仿宋"/>
          <w:kern w:val="0"/>
          <w:sz w:val="30"/>
          <w:szCs w:val="30"/>
        </w:rPr>
        <w:t>，属于</w:t>
      </w:r>
      <w:r>
        <w:rPr>
          <w:rFonts w:hint="eastAsia" w:ascii="仿宋" w:hAnsi="仿宋" w:eastAsia="仿宋" w:cs="仿宋"/>
          <w:i/>
          <w:kern w:val="0"/>
          <w:sz w:val="30"/>
          <w:szCs w:val="30"/>
          <w:u w:val="single"/>
        </w:rPr>
        <w:t>采购文件中明确的所属行业</w:t>
      </w:r>
      <w:r>
        <w:rPr>
          <w:rFonts w:hint="eastAsia" w:ascii="仿宋" w:hAnsi="仿宋" w:eastAsia="仿宋" w:cs="仿宋"/>
          <w:i/>
          <w:iCs/>
          <w:kern w:val="0"/>
          <w:sz w:val="30"/>
          <w:szCs w:val="30"/>
          <w:u w:val="single"/>
        </w:rPr>
        <w:t xml:space="preserve"> </w:t>
      </w:r>
      <w:r>
        <w:rPr>
          <w:rFonts w:hint="eastAsia" w:ascii="仿宋" w:hAnsi="仿宋" w:eastAsia="仿宋" w:cs="仿宋"/>
          <w:kern w:val="0"/>
          <w:sz w:val="30"/>
          <w:szCs w:val="30"/>
        </w:rPr>
        <w:t>；制造商为</w:t>
      </w:r>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（企业名称） </w:t>
      </w:r>
      <w:r>
        <w:rPr>
          <w:rFonts w:hint="eastAsia" w:ascii="仿宋" w:hAnsi="仿宋" w:eastAsia="仿宋" w:cs="仿宋"/>
          <w:kern w:val="0"/>
          <w:sz w:val="30"/>
          <w:szCs w:val="30"/>
        </w:rPr>
        <w:t>，从业人员</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人，营业收入为</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万元，资产总额为</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万元，属于</w:t>
      </w:r>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（中型企业、小型企业、微型企业） </w:t>
      </w:r>
      <w:r>
        <w:rPr>
          <w:rFonts w:hint="eastAsia" w:ascii="仿宋" w:hAnsi="仿宋" w:eastAsia="仿宋" w:cs="仿宋"/>
          <w:kern w:val="0"/>
          <w:sz w:val="30"/>
          <w:szCs w:val="30"/>
        </w:rPr>
        <w:t>；</w:t>
      </w:r>
    </w:p>
    <w:p>
      <w:pPr>
        <w:snapToGrid w:val="0"/>
        <w:spacing w:line="500" w:lineRule="exact"/>
        <w:ind w:firstLine="600" w:firstLineChars="200"/>
        <w:rPr>
          <w:rFonts w:hint="eastAsia" w:ascii="仿宋" w:hAnsi="仿宋" w:eastAsia="仿宋" w:cs="仿宋"/>
          <w:kern w:val="0"/>
          <w:sz w:val="30"/>
          <w:szCs w:val="30"/>
        </w:rPr>
      </w:pPr>
      <w:r>
        <w:rPr>
          <w:rFonts w:hint="eastAsia" w:ascii="仿宋" w:hAnsi="仿宋" w:eastAsia="仿宋" w:cs="仿宋"/>
          <w:iCs/>
          <w:kern w:val="0"/>
          <w:sz w:val="30"/>
          <w:szCs w:val="30"/>
        </w:rPr>
        <w:t>2、</w:t>
      </w:r>
      <w:r>
        <w:rPr>
          <w:rFonts w:hint="eastAsia" w:ascii="仿宋" w:hAnsi="仿宋" w:eastAsia="仿宋" w:cs="仿宋"/>
          <w:i/>
          <w:iCs/>
          <w:kern w:val="0"/>
          <w:sz w:val="30"/>
          <w:szCs w:val="30"/>
          <w:u w:val="single"/>
        </w:rPr>
        <w:t xml:space="preserve">（标的名称） </w:t>
      </w:r>
      <w:r>
        <w:rPr>
          <w:rFonts w:hint="eastAsia" w:ascii="仿宋" w:hAnsi="仿宋" w:eastAsia="仿宋" w:cs="仿宋"/>
          <w:kern w:val="0"/>
          <w:sz w:val="30"/>
          <w:szCs w:val="30"/>
        </w:rPr>
        <w:t>，属于</w:t>
      </w:r>
      <w:r>
        <w:rPr>
          <w:rFonts w:hint="eastAsia" w:ascii="仿宋" w:hAnsi="仿宋" w:eastAsia="仿宋" w:cs="仿宋"/>
          <w:i/>
          <w:kern w:val="0"/>
          <w:sz w:val="30"/>
          <w:szCs w:val="30"/>
          <w:u w:val="single"/>
        </w:rPr>
        <w:t>采购文件中明确的所属行业</w:t>
      </w:r>
      <w:r>
        <w:rPr>
          <w:rFonts w:hint="eastAsia" w:ascii="仿宋" w:hAnsi="仿宋" w:eastAsia="仿宋" w:cs="仿宋"/>
          <w:i/>
          <w:iCs/>
          <w:kern w:val="0"/>
          <w:sz w:val="30"/>
          <w:szCs w:val="30"/>
          <w:u w:val="single"/>
        </w:rPr>
        <w:t xml:space="preserve"> </w:t>
      </w:r>
      <w:r>
        <w:rPr>
          <w:rFonts w:hint="eastAsia" w:ascii="仿宋" w:hAnsi="仿宋" w:eastAsia="仿宋" w:cs="仿宋"/>
          <w:kern w:val="0"/>
          <w:sz w:val="30"/>
          <w:szCs w:val="30"/>
        </w:rPr>
        <w:t>；制造商企业为</w:t>
      </w:r>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（企业名称） </w:t>
      </w:r>
      <w:r>
        <w:rPr>
          <w:rFonts w:hint="eastAsia" w:ascii="仿宋" w:hAnsi="仿宋" w:eastAsia="仿宋" w:cs="仿宋"/>
          <w:kern w:val="0"/>
          <w:sz w:val="30"/>
          <w:szCs w:val="30"/>
        </w:rPr>
        <w:t>，从业人员</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人，营业收入为</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万元，资产总额为</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万元，属于</w:t>
      </w:r>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（中型企业、小型企业、微型企业） </w:t>
      </w:r>
      <w:r>
        <w:rPr>
          <w:rFonts w:hint="eastAsia" w:ascii="仿宋" w:hAnsi="仿宋" w:eastAsia="仿宋" w:cs="仿宋"/>
          <w:kern w:val="0"/>
          <w:sz w:val="30"/>
          <w:szCs w:val="30"/>
        </w:rPr>
        <w:t>；</w:t>
      </w:r>
    </w:p>
    <w:p>
      <w:pPr>
        <w:snapToGrid w:val="0"/>
        <w:spacing w:line="50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w:t>
      </w:r>
    </w:p>
    <w:p>
      <w:pPr>
        <w:snapToGrid w:val="0"/>
        <w:spacing w:line="50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以上企业，不属于大企业的分支机构，不存在控股股东为大企业的情形，也不存在与大企业的负责人为同一人的情形。</w:t>
      </w:r>
    </w:p>
    <w:p>
      <w:pPr>
        <w:snapToGrid w:val="0"/>
        <w:spacing w:line="50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本企业对上述声明内容的真实性负责。如有虚假，将依法承担相应责任。</w:t>
      </w:r>
    </w:p>
    <w:p>
      <w:pPr>
        <w:snapToGrid w:val="0"/>
        <w:spacing w:line="500" w:lineRule="exact"/>
        <w:ind w:firstLine="600" w:firstLineChars="200"/>
        <w:rPr>
          <w:rFonts w:hint="eastAsia" w:ascii="仿宋" w:hAnsi="仿宋" w:eastAsia="仿宋" w:cs="仿宋"/>
          <w:kern w:val="0"/>
          <w:sz w:val="30"/>
          <w:szCs w:val="30"/>
        </w:rPr>
      </w:pPr>
    </w:p>
    <w:p>
      <w:pPr>
        <w:snapToGrid w:val="0"/>
        <w:spacing w:line="600" w:lineRule="exact"/>
        <w:ind w:firstLine="4500" w:firstLineChars="1500"/>
        <w:rPr>
          <w:rFonts w:hint="eastAsia" w:ascii="仿宋" w:hAnsi="仿宋" w:eastAsia="仿宋" w:cs="仿宋"/>
          <w:kern w:val="0"/>
          <w:sz w:val="30"/>
          <w:szCs w:val="30"/>
        </w:rPr>
      </w:pPr>
      <w:r>
        <w:rPr>
          <w:rFonts w:hint="eastAsia" w:ascii="仿宋" w:hAnsi="仿宋" w:eastAsia="仿宋" w:cs="仿宋"/>
          <w:kern w:val="0"/>
          <w:sz w:val="30"/>
          <w:szCs w:val="30"/>
        </w:rPr>
        <w:t xml:space="preserve">企业名称（签章）：     </w:t>
      </w:r>
    </w:p>
    <w:p>
      <w:pPr>
        <w:widowControl/>
        <w:adjustRightInd w:val="0"/>
        <w:snapToGrid w:val="0"/>
        <w:spacing w:line="600" w:lineRule="exact"/>
        <w:ind w:firstLine="5100" w:firstLineChars="1700"/>
        <w:jc w:val="left"/>
        <w:rPr>
          <w:rFonts w:hint="eastAsia" w:ascii="仿宋" w:hAnsi="仿宋" w:eastAsia="仿宋" w:cs="仿宋"/>
          <w:kern w:val="0"/>
          <w:sz w:val="30"/>
          <w:szCs w:val="30"/>
        </w:rPr>
      </w:pPr>
      <w:r>
        <w:rPr>
          <w:rFonts w:hint="eastAsia" w:ascii="仿宋" w:hAnsi="仿宋" w:eastAsia="仿宋" w:cs="仿宋"/>
          <w:kern w:val="0"/>
          <w:sz w:val="30"/>
          <w:szCs w:val="30"/>
        </w:rPr>
        <w:t xml:space="preserve">日 期：     </w:t>
      </w:r>
    </w:p>
    <w:p>
      <w:pPr>
        <w:spacing w:line="440" w:lineRule="exact"/>
        <w:jc w:val="center"/>
        <w:rPr>
          <w:rFonts w:hint="eastAsia"/>
          <w:b/>
          <w:sz w:val="44"/>
          <w:szCs w:val="44"/>
        </w:rPr>
      </w:pPr>
    </w:p>
    <w:p>
      <w:pPr>
        <w:spacing w:line="500" w:lineRule="exact"/>
        <w:jc w:val="center"/>
        <w:rPr>
          <w:rFonts w:hint="eastAsia"/>
          <w:b/>
          <w:sz w:val="44"/>
          <w:szCs w:val="44"/>
        </w:rPr>
      </w:pPr>
    </w:p>
    <w:p>
      <w:pPr>
        <w:spacing w:line="500" w:lineRule="exact"/>
        <w:jc w:val="center"/>
        <w:rPr>
          <w:rFonts w:hint="eastAsia"/>
          <w:b/>
          <w:sz w:val="44"/>
          <w:szCs w:val="44"/>
        </w:rPr>
      </w:pPr>
    </w:p>
    <w:p>
      <w:pPr>
        <w:spacing w:line="500" w:lineRule="exact"/>
        <w:jc w:val="center"/>
        <w:rPr>
          <w:rFonts w:hint="eastAsia"/>
          <w:b/>
          <w:sz w:val="44"/>
          <w:szCs w:val="44"/>
        </w:rPr>
      </w:pPr>
    </w:p>
    <w:p>
      <w:pPr>
        <w:spacing w:line="600" w:lineRule="exact"/>
        <w:jc w:val="center"/>
        <w:rPr>
          <w:rFonts w:hint="eastAsia"/>
          <w:b/>
          <w:sz w:val="44"/>
          <w:szCs w:val="44"/>
        </w:rPr>
      </w:pPr>
      <w:r>
        <w:rPr>
          <w:rFonts w:hint="eastAsia"/>
          <w:b/>
          <w:sz w:val="44"/>
          <w:szCs w:val="44"/>
        </w:rPr>
        <w:t>中小企业声明函（工程、服务）</w:t>
      </w:r>
    </w:p>
    <w:p>
      <w:pPr>
        <w:widowControl/>
        <w:spacing w:line="600" w:lineRule="exact"/>
        <w:ind w:firstLine="2677" w:firstLineChars="1270"/>
        <w:jc w:val="left"/>
        <w:rPr>
          <w:rFonts w:ascii="仿宋" w:hAnsi="仿宋" w:eastAsia="仿宋" w:cs="宋体"/>
          <w:color w:val="000000"/>
          <w:kern w:val="0"/>
          <w:sz w:val="32"/>
          <w:szCs w:val="32"/>
        </w:rPr>
      </w:pPr>
      <w:r>
        <w:rPr>
          <w:rFonts w:hint="eastAsia" w:ascii="宋体" w:hAnsi="宋体" w:cs="Arial"/>
          <w:b/>
          <w:bCs/>
          <w:color w:val="000000"/>
          <w:szCs w:val="21"/>
        </w:rPr>
        <w:t>（本项目不适用的，不需此件）</w:t>
      </w:r>
    </w:p>
    <w:p>
      <w:pPr>
        <w:snapToGrid w:val="0"/>
        <w:spacing w:line="50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本公司（联合体）郑重声明，根据《政府采购促进中小企业发展管理办法》（财库﹝2020﹞46 号）的规定，本公司（联合体）参加</w:t>
      </w:r>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（单位名称） </w:t>
      </w:r>
      <w:r>
        <w:rPr>
          <w:rFonts w:hint="eastAsia" w:ascii="仿宋" w:hAnsi="仿宋" w:eastAsia="仿宋" w:cs="仿宋"/>
          <w:kern w:val="0"/>
          <w:sz w:val="30"/>
          <w:szCs w:val="30"/>
        </w:rPr>
        <w:t>的</w:t>
      </w:r>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（项目名称） </w:t>
      </w:r>
      <w:r>
        <w:rPr>
          <w:rFonts w:hint="eastAsia" w:ascii="仿宋" w:hAnsi="仿宋" w:eastAsia="仿宋" w:cs="仿宋"/>
          <w:kern w:val="0"/>
          <w:sz w:val="30"/>
          <w:szCs w:val="30"/>
        </w:rPr>
        <w:t>采购活动，工程的施工单位全部为符合政策要求的中小企业（或者：服务全部由符合政策要求的中小企业承接）。相关企业（含联合体中的中小企业、签订分包意向协议的中小企业）的具体情况如下：</w:t>
      </w:r>
    </w:p>
    <w:p>
      <w:pPr>
        <w:snapToGrid w:val="0"/>
        <w:spacing w:line="500" w:lineRule="exact"/>
        <w:ind w:firstLine="600" w:firstLineChars="200"/>
        <w:rPr>
          <w:rFonts w:hint="eastAsia" w:ascii="仿宋" w:hAnsi="仿宋" w:eastAsia="仿宋" w:cs="仿宋"/>
          <w:kern w:val="0"/>
          <w:sz w:val="30"/>
          <w:szCs w:val="30"/>
        </w:rPr>
      </w:pPr>
      <w:r>
        <w:rPr>
          <w:rFonts w:hint="eastAsia" w:ascii="仿宋" w:hAnsi="仿宋" w:eastAsia="仿宋" w:cs="仿宋"/>
          <w:iCs/>
          <w:kern w:val="0"/>
          <w:sz w:val="30"/>
          <w:szCs w:val="30"/>
        </w:rPr>
        <w:t>1、</w:t>
      </w:r>
      <w:r>
        <w:rPr>
          <w:rFonts w:hint="eastAsia" w:ascii="仿宋" w:hAnsi="仿宋" w:eastAsia="仿宋" w:cs="仿宋"/>
          <w:i/>
          <w:iCs/>
          <w:kern w:val="0"/>
          <w:sz w:val="30"/>
          <w:szCs w:val="30"/>
          <w:u w:val="single"/>
        </w:rPr>
        <w:t xml:space="preserve">（标的名称） </w:t>
      </w:r>
      <w:r>
        <w:rPr>
          <w:rFonts w:hint="eastAsia" w:ascii="仿宋" w:hAnsi="仿宋" w:eastAsia="仿宋" w:cs="仿宋"/>
          <w:kern w:val="0"/>
          <w:sz w:val="30"/>
          <w:szCs w:val="30"/>
        </w:rPr>
        <w:t>，属于</w:t>
      </w:r>
      <w:r>
        <w:rPr>
          <w:rFonts w:hint="eastAsia" w:ascii="仿宋" w:hAnsi="仿宋" w:eastAsia="仿宋" w:cs="仿宋"/>
          <w:i/>
          <w:kern w:val="0"/>
          <w:sz w:val="30"/>
          <w:szCs w:val="30"/>
          <w:u w:val="single"/>
        </w:rPr>
        <w:t>采购文件中明确的所属行业</w:t>
      </w:r>
      <w:r>
        <w:rPr>
          <w:rFonts w:hint="eastAsia" w:ascii="仿宋" w:hAnsi="仿宋" w:eastAsia="仿宋" w:cs="仿宋"/>
          <w:i/>
          <w:iCs/>
          <w:kern w:val="0"/>
          <w:sz w:val="30"/>
          <w:szCs w:val="30"/>
          <w:u w:val="single"/>
        </w:rPr>
        <w:t xml:space="preserve"> </w:t>
      </w:r>
      <w:r>
        <w:rPr>
          <w:rFonts w:hint="eastAsia" w:ascii="仿宋" w:hAnsi="仿宋" w:eastAsia="仿宋" w:cs="仿宋"/>
          <w:kern w:val="0"/>
          <w:sz w:val="30"/>
          <w:szCs w:val="30"/>
        </w:rPr>
        <w:t>；承建（承接）企业为</w:t>
      </w:r>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（企业名称） </w:t>
      </w:r>
      <w:r>
        <w:rPr>
          <w:rFonts w:hint="eastAsia" w:ascii="仿宋" w:hAnsi="仿宋" w:eastAsia="仿宋" w:cs="仿宋"/>
          <w:kern w:val="0"/>
          <w:sz w:val="30"/>
          <w:szCs w:val="30"/>
        </w:rPr>
        <w:t>，从业人员</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人，营业收入为</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万元，资产总额为</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万元，属于</w:t>
      </w:r>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（中型企业、小型企业、微型企业） </w:t>
      </w:r>
      <w:r>
        <w:rPr>
          <w:rFonts w:hint="eastAsia" w:ascii="仿宋" w:hAnsi="仿宋" w:eastAsia="仿宋" w:cs="仿宋"/>
          <w:kern w:val="0"/>
          <w:sz w:val="30"/>
          <w:szCs w:val="30"/>
        </w:rPr>
        <w:t>；</w:t>
      </w:r>
    </w:p>
    <w:p>
      <w:pPr>
        <w:snapToGrid w:val="0"/>
        <w:spacing w:line="500" w:lineRule="exact"/>
        <w:ind w:firstLine="600" w:firstLineChars="200"/>
        <w:rPr>
          <w:rFonts w:hint="eastAsia" w:ascii="仿宋" w:hAnsi="仿宋" w:eastAsia="仿宋" w:cs="仿宋"/>
          <w:kern w:val="0"/>
          <w:sz w:val="30"/>
          <w:szCs w:val="30"/>
        </w:rPr>
      </w:pPr>
      <w:r>
        <w:rPr>
          <w:rFonts w:hint="eastAsia" w:ascii="仿宋" w:hAnsi="仿宋" w:eastAsia="仿宋" w:cs="仿宋"/>
          <w:iCs/>
          <w:kern w:val="0"/>
          <w:sz w:val="30"/>
          <w:szCs w:val="30"/>
        </w:rPr>
        <w:t>2、</w:t>
      </w:r>
      <w:r>
        <w:rPr>
          <w:rFonts w:hint="eastAsia" w:ascii="仿宋" w:hAnsi="仿宋" w:eastAsia="仿宋" w:cs="仿宋"/>
          <w:i/>
          <w:iCs/>
          <w:kern w:val="0"/>
          <w:sz w:val="30"/>
          <w:szCs w:val="30"/>
          <w:u w:val="single"/>
        </w:rPr>
        <w:t xml:space="preserve">（标的名称） </w:t>
      </w:r>
      <w:r>
        <w:rPr>
          <w:rFonts w:hint="eastAsia" w:ascii="仿宋" w:hAnsi="仿宋" w:eastAsia="仿宋" w:cs="仿宋"/>
          <w:kern w:val="0"/>
          <w:sz w:val="30"/>
          <w:szCs w:val="30"/>
        </w:rPr>
        <w:t>，属于</w:t>
      </w:r>
      <w:r>
        <w:rPr>
          <w:rFonts w:hint="eastAsia" w:ascii="仿宋" w:hAnsi="仿宋" w:eastAsia="仿宋" w:cs="仿宋"/>
          <w:i/>
          <w:kern w:val="0"/>
          <w:sz w:val="30"/>
          <w:szCs w:val="30"/>
          <w:u w:val="single"/>
        </w:rPr>
        <w:t>采购文件中明确的所属行业</w:t>
      </w:r>
      <w:r>
        <w:rPr>
          <w:rFonts w:hint="eastAsia" w:ascii="仿宋" w:hAnsi="仿宋" w:eastAsia="仿宋" w:cs="仿宋"/>
          <w:i/>
          <w:iCs/>
          <w:kern w:val="0"/>
          <w:sz w:val="30"/>
          <w:szCs w:val="30"/>
          <w:u w:val="single"/>
        </w:rPr>
        <w:t xml:space="preserve"> </w:t>
      </w:r>
      <w:r>
        <w:rPr>
          <w:rFonts w:hint="eastAsia" w:ascii="仿宋" w:hAnsi="仿宋" w:eastAsia="仿宋" w:cs="仿宋"/>
          <w:kern w:val="0"/>
          <w:sz w:val="30"/>
          <w:szCs w:val="30"/>
        </w:rPr>
        <w:t>；承建（承接）企业为</w:t>
      </w:r>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（企业名称） </w:t>
      </w:r>
      <w:r>
        <w:rPr>
          <w:rFonts w:hint="eastAsia" w:ascii="仿宋" w:hAnsi="仿宋" w:eastAsia="仿宋" w:cs="仿宋"/>
          <w:kern w:val="0"/>
          <w:sz w:val="30"/>
          <w:szCs w:val="30"/>
        </w:rPr>
        <w:t>，从业人员</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人，营业收入为</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万元，资产总额为</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万元，属于</w:t>
      </w:r>
      <w:r>
        <w:rPr>
          <w:rFonts w:hint="eastAsia" w:ascii="仿宋" w:hAnsi="仿宋" w:eastAsia="仿宋" w:cs="仿宋"/>
          <w:kern w:val="0"/>
          <w:sz w:val="30"/>
          <w:szCs w:val="30"/>
          <w:u w:val="single"/>
        </w:rPr>
        <w:t xml:space="preserve"> </w:t>
      </w:r>
      <w:r>
        <w:rPr>
          <w:rFonts w:hint="eastAsia" w:ascii="仿宋" w:hAnsi="仿宋" w:eastAsia="仿宋" w:cs="仿宋"/>
          <w:i/>
          <w:iCs/>
          <w:kern w:val="0"/>
          <w:sz w:val="30"/>
          <w:szCs w:val="30"/>
          <w:u w:val="single"/>
        </w:rPr>
        <w:t xml:space="preserve">（中型企业、小型企业、微型企业） </w:t>
      </w:r>
      <w:r>
        <w:rPr>
          <w:rFonts w:hint="eastAsia" w:ascii="仿宋" w:hAnsi="仿宋" w:eastAsia="仿宋" w:cs="仿宋"/>
          <w:kern w:val="0"/>
          <w:sz w:val="30"/>
          <w:szCs w:val="30"/>
        </w:rPr>
        <w:t>；</w:t>
      </w:r>
    </w:p>
    <w:p>
      <w:pPr>
        <w:snapToGrid w:val="0"/>
        <w:spacing w:line="50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w:t>
      </w:r>
    </w:p>
    <w:p>
      <w:pPr>
        <w:snapToGrid w:val="0"/>
        <w:spacing w:line="50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以上企业，不属于大企业的分支机构，不存在控股股东为大企业的情形，也不存在与大企业的负责人为同一人的情形。</w:t>
      </w:r>
    </w:p>
    <w:p>
      <w:pPr>
        <w:snapToGrid w:val="0"/>
        <w:spacing w:line="50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本企业对上述声明内容的真实性负责。如有虚假，将依法承担相应责任。</w:t>
      </w:r>
    </w:p>
    <w:p>
      <w:pPr>
        <w:snapToGrid w:val="0"/>
        <w:spacing w:line="500" w:lineRule="exact"/>
        <w:ind w:firstLine="600" w:firstLineChars="200"/>
        <w:rPr>
          <w:rFonts w:hint="eastAsia" w:ascii="仿宋" w:hAnsi="仿宋" w:eastAsia="仿宋" w:cs="仿宋"/>
          <w:kern w:val="0"/>
          <w:sz w:val="30"/>
          <w:szCs w:val="30"/>
        </w:rPr>
      </w:pPr>
    </w:p>
    <w:p>
      <w:pPr>
        <w:snapToGrid w:val="0"/>
        <w:spacing w:line="600" w:lineRule="exact"/>
        <w:ind w:firstLine="4200" w:firstLineChars="1400"/>
        <w:rPr>
          <w:rFonts w:hint="eastAsia" w:ascii="仿宋" w:hAnsi="仿宋" w:eastAsia="仿宋" w:cs="仿宋"/>
          <w:kern w:val="0"/>
          <w:sz w:val="30"/>
          <w:szCs w:val="30"/>
        </w:rPr>
      </w:pPr>
      <w:r>
        <w:rPr>
          <w:rFonts w:hint="eastAsia" w:ascii="仿宋" w:hAnsi="仿宋" w:eastAsia="仿宋" w:cs="仿宋"/>
          <w:kern w:val="0"/>
          <w:sz w:val="30"/>
          <w:szCs w:val="30"/>
        </w:rPr>
        <w:t xml:space="preserve">企业名称（签章）：     </w:t>
      </w:r>
    </w:p>
    <w:p>
      <w:pPr>
        <w:widowControl/>
        <w:adjustRightInd w:val="0"/>
        <w:snapToGrid w:val="0"/>
        <w:spacing w:line="600" w:lineRule="exact"/>
        <w:ind w:firstLine="4800" w:firstLineChars="1600"/>
        <w:jc w:val="left"/>
        <w:rPr>
          <w:rFonts w:hint="eastAsia" w:ascii="仿宋" w:hAnsi="仿宋" w:eastAsia="仿宋" w:cs="仿宋"/>
          <w:kern w:val="0"/>
          <w:sz w:val="30"/>
          <w:szCs w:val="30"/>
        </w:rPr>
      </w:pPr>
      <w:r>
        <w:rPr>
          <w:rFonts w:hint="eastAsia" w:ascii="仿宋" w:hAnsi="仿宋" w:eastAsia="仿宋" w:cs="仿宋"/>
          <w:kern w:val="0"/>
          <w:sz w:val="30"/>
          <w:szCs w:val="30"/>
        </w:rPr>
        <w:t xml:space="preserve">日 期：     </w:t>
      </w:r>
    </w:p>
    <w:p>
      <w:pPr>
        <w:widowControl/>
        <w:jc w:val="left"/>
        <w:rPr>
          <w:rFonts w:hint="eastAsia" w:ascii="宋体" w:hAnsi="宋体" w:cs="Arial"/>
          <w:b/>
          <w:bCs/>
          <w:kern w:val="0"/>
          <w:sz w:val="18"/>
          <w:szCs w:val="18"/>
        </w:rPr>
      </w:pPr>
      <w:bookmarkStart w:id="169" w:name="OLE_LINK3"/>
      <w:bookmarkStart w:id="170" w:name="OLE_LINK4"/>
    </w:p>
    <w:p>
      <w:pPr>
        <w:jc w:val="center"/>
        <w:rPr>
          <w:rFonts w:hint="eastAsia" w:ascii="宋体" w:hAnsi="Times New Roman"/>
          <w:b/>
          <w:bCs/>
          <w:sz w:val="36"/>
          <w:szCs w:val="36"/>
        </w:rPr>
      </w:pPr>
    </w:p>
    <w:p>
      <w:pPr>
        <w:jc w:val="center"/>
        <w:rPr>
          <w:rFonts w:hint="eastAsia" w:ascii="宋体" w:hAnsi="Times New Roman"/>
          <w:b/>
          <w:bCs/>
          <w:sz w:val="36"/>
          <w:szCs w:val="36"/>
        </w:rPr>
      </w:pPr>
      <w:r>
        <w:rPr>
          <w:rFonts w:hint="eastAsia" w:ascii="宋体" w:hAnsi="Times New Roman"/>
          <w:b/>
          <w:bCs/>
          <w:sz w:val="36"/>
          <w:szCs w:val="36"/>
        </w:rPr>
        <w:t>残疾人福利性单位声明函</w:t>
      </w:r>
    </w:p>
    <w:p>
      <w:pPr>
        <w:jc w:val="center"/>
        <w:rPr>
          <w:rFonts w:hint="eastAsia" w:ascii="宋体" w:hAnsi="Times New Roman"/>
          <w:b/>
          <w:bCs/>
          <w:szCs w:val="21"/>
        </w:rPr>
      </w:pPr>
    </w:p>
    <w:p>
      <w:pPr>
        <w:jc w:val="center"/>
        <w:rPr>
          <w:rFonts w:hint="eastAsia"/>
          <w:szCs w:val="21"/>
        </w:rPr>
      </w:pPr>
      <w:r>
        <w:rPr>
          <w:rFonts w:hint="eastAsia" w:ascii="宋体" w:hAnsi="Times New Roman"/>
          <w:b/>
          <w:bCs/>
          <w:szCs w:val="21"/>
        </w:rPr>
        <w:t>（非残疾人福利性单位投标，不需此件）</w:t>
      </w:r>
    </w:p>
    <w:p>
      <w:pPr>
        <w:jc w:val="center"/>
        <w:rPr>
          <w:rFonts w:hint="eastAsia"/>
          <w:szCs w:val="21"/>
        </w:rPr>
      </w:pPr>
    </w:p>
    <w:p>
      <w:pPr>
        <w:autoSpaceDE w:val="0"/>
        <w:autoSpaceDN w:val="0"/>
        <w:adjustRightInd w:val="0"/>
        <w:spacing w:line="588" w:lineRule="atLeast"/>
        <w:ind w:firstLine="624"/>
        <w:rPr>
          <w:rFonts w:ascii="??_GB2312" w:hAnsi="??_GB2312" w:eastAsia="仿宋" w:cs="??_GB2312"/>
          <w:spacing w:val="6"/>
          <w:kern w:val="0"/>
          <w:sz w:val="30"/>
          <w:szCs w:val="30"/>
        </w:rPr>
      </w:pPr>
      <w:r>
        <w:rPr>
          <w:rFonts w:hint="eastAsia" w:ascii="宋体" w:cs="宋体"/>
          <w:spacing w:val="6"/>
          <w:kern w:val="0"/>
          <w:sz w:val="30"/>
          <w:szCs w:val="30"/>
          <w:lang w:val="zh-CN"/>
        </w:rPr>
        <w:t>本单位郑重声明，根据《财政部</w:t>
      </w:r>
      <w:r>
        <w:rPr>
          <w:rFonts w:ascii="??_GB2312" w:hAnsi="??_GB2312" w:cs="??_GB2312"/>
          <w:spacing w:val="6"/>
          <w:kern w:val="0"/>
          <w:sz w:val="30"/>
          <w:szCs w:val="30"/>
        </w:rPr>
        <w:t xml:space="preserve"> </w:t>
      </w:r>
      <w:r>
        <w:rPr>
          <w:rFonts w:hint="eastAsia" w:ascii="宋体" w:hAnsi="??_GB2312" w:cs="宋体"/>
          <w:spacing w:val="6"/>
          <w:kern w:val="0"/>
          <w:sz w:val="30"/>
          <w:szCs w:val="30"/>
          <w:lang w:val="zh-CN"/>
        </w:rPr>
        <w:t>民政部</w:t>
      </w:r>
      <w:r>
        <w:rPr>
          <w:rFonts w:ascii="??_GB2312" w:hAnsi="??_GB2312" w:cs="??_GB2312"/>
          <w:spacing w:val="6"/>
          <w:kern w:val="0"/>
          <w:sz w:val="30"/>
          <w:szCs w:val="30"/>
        </w:rPr>
        <w:t xml:space="preserve"> </w:t>
      </w:r>
      <w:r>
        <w:rPr>
          <w:rFonts w:hint="eastAsia" w:ascii="宋体" w:hAnsi="??_GB2312" w:cs="宋体"/>
          <w:spacing w:val="6"/>
          <w:kern w:val="0"/>
          <w:sz w:val="30"/>
          <w:szCs w:val="30"/>
          <w:lang w:val="zh-CN"/>
        </w:rPr>
        <w:t>中国残疾人联合会关于促进残疾人就业政府采购政策的通知》（财库</w:t>
      </w:r>
      <w:r>
        <w:rPr>
          <w:rFonts w:hint="eastAsia" w:ascii="宋体" w:hAnsi="??_GB2312" w:cs="宋体"/>
          <w:kern w:val="0"/>
          <w:sz w:val="32"/>
          <w:szCs w:val="32"/>
          <w:lang w:val="zh-CN"/>
        </w:rPr>
        <w:t>〔</w:t>
      </w:r>
      <w:r>
        <w:rPr>
          <w:rFonts w:ascii="??_GB2312" w:hAnsi="??_GB2312" w:cs="??_GB2312"/>
          <w:kern w:val="0"/>
          <w:sz w:val="32"/>
          <w:szCs w:val="32"/>
        </w:rPr>
        <w:t>2017</w:t>
      </w:r>
      <w:r>
        <w:rPr>
          <w:rFonts w:hint="eastAsia" w:ascii="宋体" w:hAnsi="??_GB2312" w:cs="宋体"/>
          <w:kern w:val="0"/>
          <w:sz w:val="32"/>
          <w:szCs w:val="32"/>
          <w:lang w:val="zh-CN"/>
        </w:rPr>
        <w:t>〕</w:t>
      </w:r>
      <w:r>
        <w:rPr>
          <w:rFonts w:ascii="??_GB2312" w:hAnsi="??_GB2312" w:cs="??_GB2312"/>
          <w:kern w:val="0"/>
          <w:sz w:val="32"/>
          <w:szCs w:val="32"/>
        </w:rPr>
        <w:t xml:space="preserve"> 141</w:t>
      </w:r>
      <w:r>
        <w:rPr>
          <w:rFonts w:hint="eastAsia" w:ascii="宋体" w:hAnsi="??_GB2312" w:cs="宋体"/>
          <w:spacing w:val="6"/>
          <w:kern w:val="0"/>
          <w:sz w:val="30"/>
          <w:szCs w:val="30"/>
          <w:lang w:val="zh-CN"/>
        </w:rPr>
        <w:t>号）的规定，本单位为符合条件的残疾人福利性单位，且本单位参加</w:t>
      </w:r>
      <w:r>
        <w:rPr>
          <w:rFonts w:ascii="仿宋" w:hAnsi="??_GB2312" w:eastAsia="仿宋" w:cs="仿宋"/>
          <w:kern w:val="0"/>
          <w:sz w:val="30"/>
          <w:szCs w:val="30"/>
          <w:u w:val="single"/>
          <w:lang w:val="zh-CN"/>
        </w:rPr>
        <w:t xml:space="preserve"> </w:t>
      </w:r>
      <w:r>
        <w:rPr>
          <w:rFonts w:hint="eastAsia" w:ascii="仿宋" w:hAnsi="??_GB2312" w:eastAsia="仿宋" w:cs="仿宋"/>
          <w:i/>
          <w:iCs/>
          <w:kern w:val="0"/>
          <w:sz w:val="30"/>
          <w:szCs w:val="30"/>
          <w:u w:val="single"/>
          <w:lang w:val="zh-CN"/>
        </w:rPr>
        <w:t>（单位名称）</w:t>
      </w:r>
      <w:r>
        <w:rPr>
          <w:rFonts w:ascii="仿宋" w:hAnsi="??_GB2312" w:eastAsia="仿宋" w:cs="仿宋"/>
          <w:i/>
          <w:iCs/>
          <w:kern w:val="0"/>
          <w:sz w:val="30"/>
          <w:szCs w:val="30"/>
          <w:u w:val="single"/>
          <w:lang w:val="zh-CN"/>
        </w:rPr>
        <w:t xml:space="preserve"> </w:t>
      </w:r>
      <w:r>
        <w:rPr>
          <w:rFonts w:hint="eastAsia" w:ascii="仿宋" w:hAnsi="??_GB2312" w:eastAsia="仿宋" w:cs="仿宋"/>
          <w:kern w:val="0"/>
          <w:sz w:val="30"/>
          <w:szCs w:val="30"/>
          <w:lang w:val="zh-CN"/>
        </w:rPr>
        <w:t>的</w:t>
      </w:r>
      <w:r>
        <w:rPr>
          <w:rFonts w:ascii="仿宋" w:hAnsi="??_GB2312" w:eastAsia="仿宋" w:cs="仿宋"/>
          <w:kern w:val="0"/>
          <w:sz w:val="30"/>
          <w:szCs w:val="30"/>
          <w:u w:val="single"/>
          <w:lang w:val="zh-CN"/>
        </w:rPr>
        <w:t xml:space="preserve"> </w:t>
      </w:r>
      <w:r>
        <w:rPr>
          <w:rFonts w:hint="eastAsia" w:ascii="仿宋" w:hAnsi="??_GB2312" w:eastAsia="仿宋" w:cs="仿宋"/>
          <w:i/>
          <w:iCs/>
          <w:kern w:val="0"/>
          <w:sz w:val="30"/>
          <w:szCs w:val="30"/>
          <w:u w:val="single"/>
          <w:lang w:val="zh-CN"/>
        </w:rPr>
        <w:t>（项目名称）</w:t>
      </w:r>
      <w:r>
        <w:rPr>
          <w:rFonts w:ascii="仿宋" w:hAnsi="??_GB2312" w:eastAsia="仿宋" w:cs="仿宋"/>
          <w:i/>
          <w:iCs/>
          <w:kern w:val="0"/>
          <w:sz w:val="30"/>
          <w:szCs w:val="30"/>
          <w:u w:val="single"/>
          <w:lang w:val="zh-CN"/>
        </w:rPr>
        <w:t xml:space="preserve"> </w:t>
      </w:r>
      <w:r>
        <w:rPr>
          <w:rFonts w:hint="eastAsia" w:ascii="仿宋" w:hAnsi="??_GB2312" w:eastAsia="仿宋" w:cs="仿宋"/>
          <w:spacing w:val="6"/>
          <w:kern w:val="0"/>
          <w:sz w:val="30"/>
          <w:szCs w:val="30"/>
          <w:lang w:val="zh-CN"/>
        </w:rPr>
        <w:t>采购活动提供本单位制造的货物（由本单位承担工程</w:t>
      </w:r>
      <w:r>
        <w:rPr>
          <w:rFonts w:ascii="??_GB2312" w:hAnsi="??_GB2312" w:eastAsia="仿宋" w:cs="??_GB2312"/>
          <w:spacing w:val="6"/>
          <w:kern w:val="0"/>
          <w:sz w:val="30"/>
          <w:szCs w:val="30"/>
        </w:rPr>
        <w:t>/</w:t>
      </w:r>
      <w:r>
        <w:rPr>
          <w:rFonts w:hint="eastAsia" w:ascii="仿宋" w:hAnsi="??_GB2312" w:eastAsia="仿宋" w:cs="仿宋"/>
          <w:spacing w:val="6"/>
          <w:kern w:val="0"/>
          <w:sz w:val="30"/>
          <w:szCs w:val="30"/>
          <w:lang w:val="zh-CN"/>
        </w:rPr>
        <w:t>提供服务），或者提供其他残疾人福利性单位制造的货物（不包括使用非残疾人福利性单位注册商标的货物）。</w:t>
      </w:r>
    </w:p>
    <w:p>
      <w:pPr>
        <w:autoSpaceDE w:val="0"/>
        <w:autoSpaceDN w:val="0"/>
        <w:adjustRightInd w:val="0"/>
        <w:spacing w:line="588" w:lineRule="atLeast"/>
        <w:ind w:firstLine="624"/>
        <w:rPr>
          <w:rFonts w:ascii="??_GB2312" w:hAnsi="??_GB2312" w:cs="??_GB2312"/>
          <w:spacing w:val="6"/>
          <w:kern w:val="0"/>
          <w:sz w:val="30"/>
          <w:szCs w:val="30"/>
        </w:rPr>
      </w:pPr>
      <w:r>
        <w:rPr>
          <w:rFonts w:hint="eastAsia" w:ascii="宋体" w:hAnsi="??_GB2312" w:cs="宋体"/>
          <w:spacing w:val="6"/>
          <w:kern w:val="0"/>
          <w:sz w:val="30"/>
          <w:szCs w:val="30"/>
          <w:lang w:val="zh-CN"/>
        </w:rPr>
        <w:t>本单位对上述声明的真实性负责。如有虚假，将依法承担相应责任。</w:t>
      </w:r>
    </w:p>
    <w:p>
      <w:pPr>
        <w:autoSpaceDE w:val="0"/>
        <w:autoSpaceDN w:val="0"/>
        <w:adjustRightInd w:val="0"/>
        <w:spacing w:line="588" w:lineRule="atLeast"/>
        <w:ind w:firstLine="624"/>
        <w:rPr>
          <w:rFonts w:ascii="??_GB2312" w:hAnsi="??_GB2312" w:cs="??_GB2312"/>
          <w:spacing w:val="6"/>
          <w:kern w:val="0"/>
          <w:sz w:val="30"/>
          <w:szCs w:val="30"/>
        </w:rPr>
      </w:pPr>
    </w:p>
    <w:p>
      <w:pPr>
        <w:autoSpaceDE w:val="0"/>
        <w:autoSpaceDN w:val="0"/>
        <w:adjustRightInd w:val="0"/>
        <w:spacing w:line="588" w:lineRule="atLeast"/>
        <w:ind w:firstLine="624"/>
        <w:rPr>
          <w:rFonts w:ascii="??_GB2312" w:hAnsi="??_GB2312" w:cs="??_GB2312"/>
          <w:spacing w:val="6"/>
          <w:kern w:val="0"/>
          <w:sz w:val="30"/>
          <w:szCs w:val="30"/>
        </w:rPr>
      </w:pPr>
    </w:p>
    <w:p>
      <w:pPr>
        <w:tabs>
          <w:tab w:val="left" w:pos="4860"/>
        </w:tabs>
        <w:autoSpaceDE w:val="0"/>
        <w:autoSpaceDN w:val="0"/>
        <w:adjustRightInd w:val="0"/>
        <w:spacing w:line="588" w:lineRule="atLeast"/>
        <w:ind w:right="1560" w:firstLine="624"/>
        <w:jc w:val="center"/>
        <w:rPr>
          <w:rFonts w:ascii="??_GB2312" w:hAnsi="??_GB2312" w:cs="??_GB2312"/>
          <w:spacing w:val="6"/>
          <w:kern w:val="0"/>
          <w:sz w:val="30"/>
          <w:szCs w:val="30"/>
        </w:rPr>
      </w:pPr>
      <w:r>
        <w:rPr>
          <w:rFonts w:ascii="??_GB2312" w:hAnsi="??_GB2312" w:cs="??_GB2312"/>
          <w:spacing w:val="6"/>
          <w:kern w:val="0"/>
          <w:sz w:val="30"/>
          <w:szCs w:val="30"/>
        </w:rPr>
        <w:t xml:space="preserve">               </w:t>
      </w:r>
      <w:r>
        <w:rPr>
          <w:rFonts w:hint="eastAsia" w:ascii="??_GB2312" w:hAnsi="??_GB2312" w:cs="??_GB2312"/>
          <w:spacing w:val="6"/>
          <w:kern w:val="0"/>
          <w:sz w:val="30"/>
          <w:szCs w:val="30"/>
        </w:rPr>
        <w:t xml:space="preserve">      </w:t>
      </w:r>
      <w:r>
        <w:rPr>
          <w:rFonts w:hint="eastAsia" w:ascii="宋体" w:hAnsi="??_GB2312" w:cs="宋体"/>
          <w:spacing w:val="6"/>
          <w:kern w:val="0"/>
          <w:sz w:val="30"/>
          <w:szCs w:val="30"/>
          <w:lang w:val="zh-CN"/>
        </w:rPr>
        <w:t>单位名称（签章）：</w:t>
      </w:r>
      <w:r>
        <w:rPr>
          <w:rFonts w:hint="eastAsia" w:ascii="宋体" w:hAnsi="??_GB2312" w:cs="宋体"/>
          <w:spacing w:val="6"/>
          <w:kern w:val="0"/>
          <w:sz w:val="30"/>
          <w:szCs w:val="30"/>
        </w:rPr>
        <w:t xml:space="preserve">  </w:t>
      </w:r>
      <w:r>
        <w:rPr>
          <w:rFonts w:hint="eastAsia" w:ascii="宋体" w:hAnsi="??_GB2312" w:cs="宋体"/>
          <w:spacing w:val="6"/>
          <w:kern w:val="0"/>
          <w:sz w:val="30"/>
          <w:szCs w:val="30"/>
          <w:lang w:val="zh-CN"/>
        </w:rPr>
        <w:t xml:space="preserve">     </w:t>
      </w:r>
    </w:p>
    <w:p>
      <w:pPr>
        <w:tabs>
          <w:tab w:val="left" w:pos="4860"/>
        </w:tabs>
        <w:autoSpaceDE w:val="0"/>
        <w:autoSpaceDN w:val="0"/>
        <w:adjustRightInd w:val="0"/>
        <w:spacing w:line="588" w:lineRule="atLeast"/>
        <w:ind w:right="1560" w:firstLine="624"/>
        <w:jc w:val="center"/>
        <w:rPr>
          <w:rFonts w:ascii="??_GB2312" w:hAnsi="??_GB2312" w:cs="??_GB2312"/>
          <w:spacing w:val="6"/>
          <w:kern w:val="0"/>
          <w:sz w:val="30"/>
          <w:szCs w:val="30"/>
        </w:rPr>
      </w:pPr>
      <w:r>
        <w:rPr>
          <w:rFonts w:ascii="??_GB2312" w:hAnsi="??_GB2312" w:cs="??_GB2312"/>
          <w:spacing w:val="6"/>
          <w:kern w:val="0"/>
          <w:sz w:val="30"/>
          <w:szCs w:val="30"/>
        </w:rPr>
        <w:t xml:space="preserve">       </w:t>
      </w:r>
      <w:r>
        <w:rPr>
          <w:rFonts w:hint="eastAsia" w:ascii="??_GB2312" w:hAnsi="??_GB2312" w:cs="??_GB2312"/>
          <w:spacing w:val="6"/>
          <w:kern w:val="0"/>
          <w:sz w:val="30"/>
          <w:szCs w:val="30"/>
        </w:rPr>
        <w:t xml:space="preserve">        </w:t>
      </w:r>
      <w:r>
        <w:rPr>
          <w:rFonts w:hint="eastAsia" w:ascii="宋体" w:hAnsi="??_GB2312" w:cs="宋体"/>
          <w:spacing w:val="6"/>
          <w:kern w:val="0"/>
          <w:sz w:val="30"/>
          <w:szCs w:val="30"/>
          <w:lang w:val="zh-CN"/>
        </w:rPr>
        <w:t>日</w:t>
      </w:r>
      <w:r>
        <w:rPr>
          <w:rFonts w:ascii="??_GB2312" w:hAnsi="??_GB2312" w:cs="??_GB2312"/>
          <w:spacing w:val="6"/>
          <w:kern w:val="0"/>
          <w:sz w:val="30"/>
          <w:szCs w:val="30"/>
        </w:rPr>
        <w:t xml:space="preserve">  </w:t>
      </w:r>
      <w:r>
        <w:rPr>
          <w:rFonts w:hint="eastAsia" w:ascii="宋体" w:hAnsi="??_GB2312" w:cs="宋体"/>
          <w:spacing w:val="6"/>
          <w:kern w:val="0"/>
          <w:sz w:val="30"/>
          <w:szCs w:val="30"/>
          <w:lang w:val="zh-CN"/>
        </w:rPr>
        <w:t>期：</w:t>
      </w:r>
      <w:r>
        <w:rPr>
          <w:rFonts w:hint="eastAsia" w:ascii="宋体" w:hAnsi="??_GB2312" w:cs="宋体"/>
          <w:spacing w:val="6"/>
          <w:kern w:val="0"/>
          <w:sz w:val="30"/>
          <w:szCs w:val="30"/>
        </w:rPr>
        <w:t xml:space="preserve">    </w:t>
      </w:r>
      <w:r>
        <w:rPr>
          <w:rFonts w:hint="eastAsia" w:ascii="宋体" w:hAnsi="??_GB2312" w:cs="宋体"/>
          <w:spacing w:val="6"/>
          <w:kern w:val="0"/>
          <w:sz w:val="30"/>
          <w:szCs w:val="30"/>
          <w:lang w:val="zh-CN"/>
        </w:rPr>
        <w:t xml:space="preserve">      </w:t>
      </w:r>
    </w:p>
    <w:p>
      <w:pPr>
        <w:widowControl/>
        <w:spacing w:line="800" w:lineRule="exact"/>
        <w:ind w:firstLine="2108" w:firstLineChars="700"/>
        <w:rPr>
          <w:rFonts w:hint="eastAsia" w:ascii="宋体" w:hAnsi="宋体" w:cs="Arial"/>
          <w:b/>
          <w:bCs/>
          <w:kern w:val="0"/>
          <w:sz w:val="30"/>
          <w:szCs w:val="30"/>
        </w:rPr>
      </w:pPr>
    </w:p>
    <w:p>
      <w:pPr>
        <w:widowControl/>
        <w:spacing w:line="800" w:lineRule="exact"/>
        <w:ind w:firstLine="2108" w:firstLineChars="700"/>
        <w:rPr>
          <w:rFonts w:hint="eastAsia" w:ascii="宋体" w:hAnsi="宋体" w:cs="Arial"/>
          <w:b/>
          <w:bCs/>
          <w:kern w:val="0"/>
          <w:sz w:val="30"/>
          <w:szCs w:val="30"/>
        </w:rPr>
      </w:pPr>
    </w:p>
    <w:p>
      <w:pPr>
        <w:widowControl/>
        <w:spacing w:line="800" w:lineRule="exact"/>
        <w:ind w:firstLine="2108" w:firstLineChars="700"/>
        <w:rPr>
          <w:rFonts w:hint="eastAsia" w:ascii="宋体" w:hAnsi="宋体" w:cs="Arial"/>
          <w:b/>
          <w:bCs/>
          <w:kern w:val="0"/>
          <w:sz w:val="30"/>
          <w:szCs w:val="30"/>
        </w:rPr>
      </w:pPr>
    </w:p>
    <w:p>
      <w:pPr>
        <w:widowControl/>
        <w:spacing w:line="800" w:lineRule="exact"/>
        <w:ind w:firstLine="2108" w:firstLineChars="700"/>
        <w:rPr>
          <w:rFonts w:hint="eastAsia" w:ascii="宋体" w:hAnsi="宋体" w:cs="Arial"/>
          <w:b/>
          <w:bCs/>
          <w:kern w:val="0"/>
          <w:sz w:val="30"/>
          <w:szCs w:val="30"/>
        </w:rPr>
      </w:pPr>
    </w:p>
    <w:bookmarkEnd w:id="169"/>
    <w:bookmarkEnd w:id="170"/>
    <w:p>
      <w:pPr>
        <w:widowControl/>
        <w:spacing w:line="800" w:lineRule="exact"/>
        <w:ind w:firstLine="2108" w:firstLineChars="700"/>
        <w:rPr>
          <w:rFonts w:ascii="宋体" w:hAnsi="宋体" w:cs="Arial"/>
          <w:b/>
          <w:bCs/>
          <w:kern w:val="0"/>
          <w:sz w:val="30"/>
          <w:szCs w:val="30"/>
        </w:rPr>
      </w:pPr>
      <w:r>
        <w:rPr>
          <w:rFonts w:hint="eastAsia" w:ascii="宋体" w:hAnsi="宋体" w:cs="Arial"/>
          <w:b/>
          <w:bCs/>
          <w:kern w:val="0"/>
          <w:sz w:val="30"/>
          <w:szCs w:val="30"/>
        </w:rPr>
        <w:t>《中小企业声明函》填写说明</w:t>
      </w:r>
    </w:p>
    <w:p>
      <w:pPr>
        <w:widowControl/>
        <w:spacing w:line="600" w:lineRule="exact"/>
        <w:jc w:val="left"/>
        <w:rPr>
          <w:rFonts w:hint="eastAsia" w:ascii="宋体" w:hAnsi="宋体" w:cs="宋体"/>
          <w:color w:val="000000"/>
          <w:kern w:val="0"/>
          <w:szCs w:val="21"/>
        </w:rPr>
      </w:pPr>
    </w:p>
    <w:p>
      <w:pPr>
        <w:widowControl/>
        <w:spacing w:line="600" w:lineRule="exact"/>
        <w:jc w:val="left"/>
        <w:rPr>
          <w:rFonts w:hint="eastAsia" w:ascii="宋体" w:hAnsi="宋体" w:cs="宋体"/>
          <w:color w:val="000000"/>
          <w:kern w:val="0"/>
          <w:sz w:val="24"/>
          <w:szCs w:val="24"/>
        </w:rPr>
      </w:pPr>
      <w:r>
        <w:rPr>
          <w:rFonts w:hint="eastAsia" w:ascii="宋体" w:hAnsi="宋体" w:cs="宋体"/>
          <w:color w:val="000000"/>
          <w:kern w:val="0"/>
          <w:sz w:val="24"/>
          <w:szCs w:val="24"/>
        </w:rPr>
        <w:t>1、请各投标人按照本项目类别（详见投标人须知前附表第8条）选择对应的《中小企业声明函》进行填写，例如本项目属于货物类，则只需将本项提供的全部货物填写在《中小企业声明函》（货物）即可，以此类推。</w:t>
      </w:r>
    </w:p>
    <w:p>
      <w:pPr>
        <w:widowControl/>
        <w:spacing w:line="600" w:lineRule="exact"/>
        <w:jc w:val="left"/>
        <w:rPr>
          <w:rFonts w:hint="eastAsia" w:ascii="宋体" w:hAnsi="宋体" w:cs="宋体"/>
          <w:color w:val="000000"/>
          <w:kern w:val="0"/>
          <w:sz w:val="24"/>
          <w:szCs w:val="24"/>
        </w:rPr>
      </w:pPr>
      <w:r>
        <w:rPr>
          <w:rFonts w:hint="eastAsia" w:ascii="宋体" w:hAnsi="宋体" w:cs="宋体"/>
          <w:color w:val="000000"/>
          <w:kern w:val="0"/>
          <w:sz w:val="24"/>
          <w:szCs w:val="24"/>
        </w:rPr>
        <w:t>2、采购标的对应的中小企业划分标准所属行业，以投标人须知前附表第31条规定的为准。</w:t>
      </w:r>
    </w:p>
    <w:p>
      <w:pPr>
        <w:widowControl/>
        <w:spacing w:line="600" w:lineRule="exact"/>
        <w:jc w:val="left"/>
        <w:rPr>
          <w:rFonts w:hint="eastAsia" w:ascii="宋体" w:hAnsi="宋体" w:cs="宋体"/>
          <w:color w:val="000000"/>
          <w:kern w:val="0"/>
          <w:sz w:val="24"/>
          <w:szCs w:val="24"/>
        </w:rPr>
      </w:pPr>
      <w:r>
        <w:rPr>
          <w:rFonts w:hint="eastAsia" w:ascii="宋体" w:hAnsi="宋体" w:cs="宋体"/>
          <w:color w:val="000000"/>
          <w:kern w:val="0"/>
          <w:sz w:val="24"/>
          <w:szCs w:val="24"/>
        </w:rPr>
        <w:t>3、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视同中小企业；事业单位、团体组织等非企业性质的政府采购供应商，不属于中小企业划型标准确定的中小企业。</w:t>
      </w:r>
    </w:p>
    <w:p>
      <w:pPr>
        <w:widowControl/>
        <w:spacing w:line="600" w:lineRule="exact"/>
        <w:jc w:val="left"/>
        <w:rPr>
          <w:rFonts w:hint="eastAsia" w:ascii="宋体" w:hAnsi="宋体" w:cs="宋体"/>
          <w:color w:val="000000"/>
          <w:kern w:val="0"/>
          <w:sz w:val="24"/>
          <w:szCs w:val="24"/>
        </w:rPr>
      </w:pPr>
      <w:r>
        <w:rPr>
          <w:rFonts w:hint="eastAsia" w:ascii="宋体" w:hAnsi="宋体" w:cs="宋体"/>
          <w:color w:val="000000"/>
          <w:kern w:val="0"/>
          <w:sz w:val="24"/>
          <w:szCs w:val="24"/>
        </w:rPr>
        <w:t>4、从业人员、营业收入、资产总额填报上一年度数据，无上一年度数据的新成立企业可不填报。</w:t>
      </w:r>
    </w:p>
    <w:p>
      <w:pPr>
        <w:widowControl/>
        <w:spacing w:line="600" w:lineRule="exact"/>
        <w:jc w:val="left"/>
        <w:rPr>
          <w:rFonts w:hint="eastAsia" w:ascii="宋体" w:hAnsi="宋体" w:cs="宋体"/>
          <w:color w:val="000000"/>
          <w:kern w:val="0"/>
          <w:sz w:val="24"/>
          <w:szCs w:val="24"/>
        </w:rPr>
      </w:pPr>
      <w:r>
        <w:rPr>
          <w:rFonts w:hint="eastAsia" w:ascii="宋体" w:hAnsi="宋体" w:cs="宋体"/>
          <w:color w:val="000000"/>
          <w:kern w:val="0"/>
          <w:sz w:val="24"/>
          <w:szCs w:val="24"/>
        </w:rPr>
        <w:t>5、投标人未按照上述格式正确填写《中小企业声明函》的，视为未提供《中小企业声明函》，不享受中小企业扶持政策。</w:t>
      </w:r>
    </w:p>
    <w:p>
      <w:pPr>
        <w:widowControl/>
        <w:spacing w:line="600" w:lineRule="exact"/>
        <w:jc w:val="left"/>
        <w:rPr>
          <w:rFonts w:hint="eastAsia" w:ascii="宋体" w:hAnsi="宋体" w:cs="宋体"/>
          <w:color w:val="000000"/>
          <w:kern w:val="0"/>
          <w:sz w:val="24"/>
          <w:szCs w:val="24"/>
        </w:rPr>
      </w:pPr>
      <w:r>
        <w:rPr>
          <w:rFonts w:hint="eastAsia" w:ascii="宋体" w:hAnsi="宋体" w:cs="宋体"/>
          <w:color w:val="000000"/>
          <w:kern w:val="0"/>
          <w:sz w:val="24"/>
          <w:szCs w:val="24"/>
        </w:rPr>
        <w:t>6、企业划型标准按照《关于印发中小企业划型标准规定的通知》（工信部联企业[2011]300号）规定执行。</w:t>
      </w:r>
    </w:p>
    <w:p>
      <w:pPr>
        <w:widowControl/>
        <w:jc w:val="left"/>
        <w:rPr>
          <w:rFonts w:hint="eastAsia" w:ascii="宋体" w:hAnsi="宋体" w:cs="宋体"/>
          <w:color w:val="000000"/>
          <w:kern w:val="0"/>
          <w:szCs w:val="21"/>
        </w:rPr>
        <w:sectPr>
          <w:pgSz w:w="11906" w:h="16838"/>
          <w:pgMar w:top="1440" w:right="1800" w:bottom="1440" w:left="1800" w:header="851" w:footer="992" w:gutter="0"/>
          <w:cols w:space="720" w:num="1"/>
          <w:docGrid w:type="lines" w:linePitch="312" w:charSpace="0"/>
        </w:sectPr>
      </w:pPr>
    </w:p>
    <w:p>
      <w:pPr>
        <w:pStyle w:val="4"/>
        <w:ind w:firstLine="2570" w:firstLineChars="800"/>
        <w:jc w:val="both"/>
      </w:pPr>
      <w:bookmarkStart w:id="171" w:name="_Toc15052"/>
      <w:bookmarkStart w:id="172" w:name="_Toc107233979"/>
      <w:r>
        <w:rPr>
          <w:rFonts w:hint="eastAsia"/>
        </w:rPr>
        <w:t>八、三首产品声明函</w:t>
      </w:r>
      <w:bookmarkEnd w:id="171"/>
      <w:bookmarkEnd w:id="172"/>
    </w:p>
    <w:p>
      <w:pPr>
        <w:spacing w:line="360" w:lineRule="auto"/>
        <w:jc w:val="center"/>
        <w:rPr>
          <w:rFonts w:ascii="宋体" w:hAnsi="宋体"/>
          <w:sz w:val="24"/>
          <w:szCs w:val="24"/>
        </w:rPr>
      </w:pPr>
      <w:r>
        <w:rPr>
          <w:rFonts w:hint="eastAsia" w:ascii="宋体" w:hAnsi="宋体"/>
          <w:sz w:val="24"/>
          <w:szCs w:val="24"/>
        </w:rPr>
        <w:t>（非三首产品，不需此件）</w:t>
      </w:r>
    </w:p>
    <w:p>
      <w:pPr>
        <w:spacing w:line="360" w:lineRule="auto"/>
        <w:jc w:val="center"/>
        <w:rPr>
          <w:rFonts w:ascii="宋体" w:hAnsi="宋体"/>
          <w:sz w:val="30"/>
          <w:szCs w:val="30"/>
        </w:rPr>
      </w:pPr>
    </w:p>
    <w:p>
      <w:pPr>
        <w:spacing w:line="360" w:lineRule="auto"/>
        <w:ind w:firstLine="480" w:firstLineChars="200"/>
        <w:rPr>
          <w:rFonts w:ascii="宋体" w:hAnsi="宋体"/>
          <w:sz w:val="24"/>
          <w:szCs w:val="24"/>
        </w:rPr>
      </w:pPr>
      <w:r>
        <w:rPr>
          <w:rFonts w:hint="eastAsia" w:ascii="宋体" w:hAnsi="宋体"/>
          <w:sz w:val="24"/>
          <w:szCs w:val="24"/>
        </w:rPr>
        <w:t>本公司郑重声明，本公司参加本项目采购活动同意评审结果公告中公示以下内容并承诺：本公司响应文件中所提供的以下部分产品为安徽省经信厅三首产品，若被发现存在任何虚假、隐瞒情况，我公司承担由此产生的一切后果。</w:t>
      </w:r>
    </w:p>
    <w:p>
      <w:pPr>
        <w:spacing w:line="360" w:lineRule="auto"/>
        <w:rPr>
          <w:rFonts w:ascii="宋体" w:hAnsi="宋体"/>
          <w:sz w:val="24"/>
          <w:szCs w:val="24"/>
        </w:rPr>
      </w:pPr>
      <w:r>
        <w:rPr>
          <w:rFonts w:hint="eastAsia" w:ascii="宋体" w:hAnsi="宋体"/>
          <w:sz w:val="24"/>
          <w:szCs w:val="24"/>
        </w:rPr>
        <w:t>本公司对上述声明的真实性负责。如有虚假，将依法承担相应责任。</w:t>
      </w:r>
    </w:p>
    <w:tbl>
      <w:tblPr>
        <w:tblStyle w:val="1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759"/>
        <w:gridCol w:w="935"/>
        <w:gridCol w:w="1134"/>
        <w:gridCol w:w="1134"/>
        <w:gridCol w:w="1667"/>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spacing w:line="360" w:lineRule="auto"/>
              <w:jc w:val="center"/>
              <w:rPr>
                <w:rFonts w:ascii="宋体" w:hAnsi="宋体"/>
                <w:sz w:val="24"/>
                <w:szCs w:val="24"/>
              </w:rPr>
            </w:pPr>
            <w:r>
              <w:rPr>
                <w:rFonts w:hint="eastAsia" w:ascii="宋体" w:hAnsi="宋体"/>
                <w:sz w:val="24"/>
                <w:szCs w:val="24"/>
              </w:rPr>
              <w:t>序号</w:t>
            </w:r>
          </w:p>
        </w:tc>
        <w:tc>
          <w:tcPr>
            <w:tcW w:w="1759" w:type="dxa"/>
            <w:noWrap w:val="0"/>
            <w:vAlign w:val="center"/>
          </w:tcPr>
          <w:p>
            <w:pPr>
              <w:spacing w:line="360" w:lineRule="auto"/>
              <w:jc w:val="center"/>
              <w:rPr>
                <w:rFonts w:ascii="宋体" w:hAnsi="宋体"/>
                <w:sz w:val="24"/>
                <w:szCs w:val="24"/>
              </w:rPr>
            </w:pPr>
            <w:r>
              <w:rPr>
                <w:rFonts w:hint="eastAsia" w:ascii="宋体" w:hAnsi="宋体"/>
                <w:sz w:val="24"/>
                <w:szCs w:val="24"/>
              </w:rPr>
              <w:t>品名及规格型号</w:t>
            </w:r>
          </w:p>
        </w:tc>
        <w:tc>
          <w:tcPr>
            <w:tcW w:w="935" w:type="dxa"/>
            <w:noWrap w:val="0"/>
            <w:vAlign w:val="center"/>
          </w:tcPr>
          <w:p>
            <w:pPr>
              <w:spacing w:line="360" w:lineRule="auto"/>
              <w:jc w:val="center"/>
              <w:rPr>
                <w:rFonts w:ascii="宋体" w:hAnsi="宋体"/>
                <w:sz w:val="24"/>
                <w:szCs w:val="24"/>
              </w:rPr>
            </w:pPr>
            <w:r>
              <w:rPr>
                <w:rFonts w:hint="eastAsia" w:ascii="宋体" w:hAnsi="宋体"/>
                <w:sz w:val="24"/>
                <w:szCs w:val="24"/>
              </w:rPr>
              <w:t>数量</w:t>
            </w:r>
          </w:p>
        </w:tc>
        <w:tc>
          <w:tcPr>
            <w:tcW w:w="1134" w:type="dxa"/>
            <w:noWrap w:val="0"/>
            <w:vAlign w:val="center"/>
          </w:tcPr>
          <w:p>
            <w:pPr>
              <w:spacing w:line="360" w:lineRule="auto"/>
              <w:jc w:val="center"/>
              <w:rPr>
                <w:rFonts w:ascii="宋体" w:hAnsi="宋体"/>
                <w:sz w:val="24"/>
                <w:szCs w:val="24"/>
              </w:rPr>
            </w:pPr>
            <w:r>
              <w:rPr>
                <w:rFonts w:hint="eastAsia" w:ascii="宋体" w:hAnsi="宋体"/>
                <w:sz w:val="24"/>
                <w:szCs w:val="24"/>
              </w:rPr>
              <w:t>单价（元）</w:t>
            </w:r>
          </w:p>
        </w:tc>
        <w:tc>
          <w:tcPr>
            <w:tcW w:w="1134" w:type="dxa"/>
            <w:noWrap w:val="0"/>
            <w:vAlign w:val="center"/>
          </w:tcPr>
          <w:p>
            <w:pPr>
              <w:spacing w:line="360" w:lineRule="auto"/>
              <w:jc w:val="center"/>
              <w:rPr>
                <w:rFonts w:ascii="宋体" w:hAnsi="宋体"/>
                <w:sz w:val="24"/>
                <w:szCs w:val="24"/>
              </w:rPr>
            </w:pPr>
            <w:r>
              <w:rPr>
                <w:rFonts w:hint="eastAsia" w:ascii="宋体" w:hAnsi="宋体"/>
                <w:sz w:val="24"/>
                <w:szCs w:val="24"/>
              </w:rPr>
              <w:t>小计（元）</w:t>
            </w:r>
          </w:p>
        </w:tc>
        <w:tc>
          <w:tcPr>
            <w:tcW w:w="1667" w:type="dxa"/>
            <w:noWrap w:val="0"/>
            <w:vAlign w:val="center"/>
          </w:tcPr>
          <w:p>
            <w:pPr>
              <w:spacing w:line="360" w:lineRule="auto"/>
              <w:jc w:val="center"/>
              <w:rPr>
                <w:rFonts w:ascii="宋体" w:hAnsi="宋体"/>
                <w:sz w:val="24"/>
                <w:szCs w:val="24"/>
              </w:rPr>
            </w:pPr>
            <w:r>
              <w:rPr>
                <w:rFonts w:hint="eastAsia" w:ascii="宋体" w:hAnsi="宋体"/>
                <w:sz w:val="24"/>
                <w:szCs w:val="24"/>
              </w:rPr>
              <w:t>生产厂家</w:t>
            </w:r>
          </w:p>
        </w:tc>
        <w:tc>
          <w:tcPr>
            <w:tcW w:w="1451" w:type="dxa"/>
            <w:noWrap w:val="0"/>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spacing w:line="360" w:lineRule="auto"/>
              <w:jc w:val="center"/>
              <w:rPr>
                <w:rFonts w:ascii="宋体" w:hAnsi="宋体"/>
                <w:sz w:val="24"/>
                <w:szCs w:val="24"/>
              </w:rPr>
            </w:pPr>
            <w:r>
              <w:rPr>
                <w:rFonts w:hint="eastAsia" w:ascii="宋体" w:hAnsi="宋体"/>
                <w:sz w:val="24"/>
                <w:szCs w:val="24"/>
              </w:rPr>
              <w:t>1</w:t>
            </w:r>
          </w:p>
        </w:tc>
        <w:tc>
          <w:tcPr>
            <w:tcW w:w="1759" w:type="dxa"/>
            <w:noWrap w:val="0"/>
            <w:vAlign w:val="center"/>
          </w:tcPr>
          <w:p>
            <w:pPr>
              <w:spacing w:line="360" w:lineRule="auto"/>
              <w:jc w:val="center"/>
              <w:rPr>
                <w:rFonts w:ascii="宋体" w:hAnsi="宋体"/>
                <w:sz w:val="24"/>
                <w:szCs w:val="24"/>
              </w:rPr>
            </w:pPr>
          </w:p>
        </w:tc>
        <w:tc>
          <w:tcPr>
            <w:tcW w:w="935" w:type="dxa"/>
            <w:noWrap w:val="0"/>
            <w:vAlign w:val="center"/>
          </w:tcPr>
          <w:p>
            <w:pPr>
              <w:spacing w:line="360" w:lineRule="auto"/>
              <w:jc w:val="center"/>
              <w:rPr>
                <w:rFonts w:ascii="宋体" w:hAnsi="宋体"/>
                <w:sz w:val="24"/>
                <w:szCs w:val="24"/>
              </w:rPr>
            </w:pPr>
          </w:p>
        </w:tc>
        <w:tc>
          <w:tcPr>
            <w:tcW w:w="1134" w:type="dxa"/>
            <w:noWrap w:val="0"/>
            <w:vAlign w:val="center"/>
          </w:tcPr>
          <w:p>
            <w:pPr>
              <w:spacing w:line="360" w:lineRule="auto"/>
              <w:jc w:val="center"/>
              <w:rPr>
                <w:rFonts w:ascii="宋体" w:hAnsi="宋体"/>
                <w:sz w:val="24"/>
                <w:szCs w:val="24"/>
              </w:rPr>
            </w:pPr>
          </w:p>
        </w:tc>
        <w:tc>
          <w:tcPr>
            <w:tcW w:w="1134" w:type="dxa"/>
            <w:noWrap w:val="0"/>
            <w:vAlign w:val="center"/>
          </w:tcPr>
          <w:p>
            <w:pPr>
              <w:spacing w:line="360" w:lineRule="auto"/>
              <w:jc w:val="center"/>
              <w:rPr>
                <w:rFonts w:ascii="宋体" w:hAnsi="宋体"/>
                <w:sz w:val="24"/>
                <w:szCs w:val="24"/>
              </w:rPr>
            </w:pPr>
          </w:p>
        </w:tc>
        <w:tc>
          <w:tcPr>
            <w:tcW w:w="1667" w:type="dxa"/>
            <w:noWrap w:val="0"/>
            <w:vAlign w:val="center"/>
          </w:tcPr>
          <w:p>
            <w:pPr>
              <w:spacing w:line="360" w:lineRule="auto"/>
              <w:jc w:val="center"/>
              <w:rPr>
                <w:rFonts w:ascii="宋体" w:hAnsi="宋体"/>
                <w:sz w:val="24"/>
                <w:szCs w:val="24"/>
              </w:rPr>
            </w:pPr>
          </w:p>
        </w:tc>
        <w:tc>
          <w:tcPr>
            <w:tcW w:w="1451" w:type="dxa"/>
            <w:vMerge w:val="restart"/>
            <w:noWrap w:val="0"/>
            <w:vAlign w:val="center"/>
          </w:tcPr>
          <w:p>
            <w:pPr>
              <w:spacing w:line="360" w:lineRule="auto"/>
              <w:jc w:val="center"/>
              <w:rPr>
                <w:rFonts w:ascii="宋体" w:hAnsi="宋体"/>
                <w:sz w:val="24"/>
                <w:szCs w:val="24"/>
              </w:rPr>
            </w:pPr>
            <w:r>
              <w:rPr>
                <w:rFonts w:hint="eastAsia" w:ascii="宋体" w:hAnsi="宋体"/>
                <w:sz w:val="24"/>
                <w:szCs w:val="24"/>
              </w:rPr>
              <w:t>须提供安徽省经信厅三首产品认定名单材料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spacing w:line="360" w:lineRule="auto"/>
              <w:jc w:val="center"/>
              <w:rPr>
                <w:rFonts w:ascii="宋体" w:hAnsi="宋体"/>
                <w:sz w:val="24"/>
                <w:szCs w:val="24"/>
              </w:rPr>
            </w:pPr>
            <w:r>
              <w:rPr>
                <w:rFonts w:hint="eastAsia" w:ascii="宋体" w:hAnsi="宋体"/>
                <w:sz w:val="24"/>
                <w:szCs w:val="24"/>
              </w:rPr>
              <w:t>2</w:t>
            </w:r>
          </w:p>
        </w:tc>
        <w:tc>
          <w:tcPr>
            <w:tcW w:w="1759" w:type="dxa"/>
            <w:noWrap w:val="0"/>
            <w:vAlign w:val="center"/>
          </w:tcPr>
          <w:p>
            <w:pPr>
              <w:spacing w:line="360" w:lineRule="auto"/>
              <w:jc w:val="center"/>
              <w:rPr>
                <w:rFonts w:ascii="宋体" w:hAnsi="宋体"/>
                <w:sz w:val="24"/>
                <w:szCs w:val="24"/>
              </w:rPr>
            </w:pPr>
          </w:p>
        </w:tc>
        <w:tc>
          <w:tcPr>
            <w:tcW w:w="935" w:type="dxa"/>
            <w:noWrap w:val="0"/>
            <w:vAlign w:val="center"/>
          </w:tcPr>
          <w:p>
            <w:pPr>
              <w:spacing w:line="360" w:lineRule="auto"/>
              <w:jc w:val="center"/>
              <w:rPr>
                <w:rFonts w:ascii="宋体" w:hAnsi="宋体"/>
                <w:sz w:val="24"/>
                <w:szCs w:val="24"/>
              </w:rPr>
            </w:pPr>
          </w:p>
        </w:tc>
        <w:tc>
          <w:tcPr>
            <w:tcW w:w="1134" w:type="dxa"/>
            <w:noWrap w:val="0"/>
            <w:vAlign w:val="center"/>
          </w:tcPr>
          <w:p>
            <w:pPr>
              <w:spacing w:line="360" w:lineRule="auto"/>
              <w:jc w:val="center"/>
              <w:rPr>
                <w:rFonts w:ascii="宋体" w:hAnsi="宋体"/>
                <w:sz w:val="24"/>
                <w:szCs w:val="24"/>
              </w:rPr>
            </w:pPr>
          </w:p>
        </w:tc>
        <w:tc>
          <w:tcPr>
            <w:tcW w:w="1134" w:type="dxa"/>
            <w:noWrap w:val="0"/>
            <w:vAlign w:val="center"/>
          </w:tcPr>
          <w:p>
            <w:pPr>
              <w:spacing w:line="360" w:lineRule="auto"/>
              <w:jc w:val="center"/>
              <w:rPr>
                <w:rFonts w:ascii="宋体" w:hAnsi="宋体"/>
                <w:sz w:val="24"/>
                <w:szCs w:val="24"/>
              </w:rPr>
            </w:pPr>
          </w:p>
        </w:tc>
        <w:tc>
          <w:tcPr>
            <w:tcW w:w="1667" w:type="dxa"/>
            <w:noWrap w:val="0"/>
            <w:vAlign w:val="center"/>
          </w:tcPr>
          <w:p>
            <w:pPr>
              <w:spacing w:line="360" w:lineRule="auto"/>
              <w:jc w:val="center"/>
              <w:rPr>
                <w:rFonts w:ascii="宋体" w:hAnsi="宋体"/>
                <w:sz w:val="24"/>
                <w:szCs w:val="24"/>
              </w:rPr>
            </w:pPr>
          </w:p>
        </w:tc>
        <w:tc>
          <w:tcPr>
            <w:tcW w:w="1451" w:type="dxa"/>
            <w:vMerge w:val="continue"/>
            <w:noWrap w:val="0"/>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spacing w:line="360" w:lineRule="auto"/>
              <w:jc w:val="center"/>
              <w:rPr>
                <w:rFonts w:ascii="宋体" w:hAnsi="宋体"/>
                <w:sz w:val="24"/>
                <w:szCs w:val="24"/>
              </w:rPr>
            </w:pPr>
            <w:r>
              <w:rPr>
                <w:rFonts w:hint="eastAsia" w:ascii="宋体" w:hAnsi="宋体"/>
                <w:sz w:val="24"/>
                <w:szCs w:val="24"/>
              </w:rPr>
              <w:t>3</w:t>
            </w:r>
          </w:p>
        </w:tc>
        <w:tc>
          <w:tcPr>
            <w:tcW w:w="1759" w:type="dxa"/>
            <w:noWrap w:val="0"/>
            <w:vAlign w:val="center"/>
          </w:tcPr>
          <w:p>
            <w:pPr>
              <w:spacing w:line="360" w:lineRule="auto"/>
              <w:jc w:val="center"/>
              <w:rPr>
                <w:rFonts w:ascii="宋体" w:hAnsi="宋体"/>
                <w:sz w:val="24"/>
                <w:szCs w:val="24"/>
              </w:rPr>
            </w:pPr>
          </w:p>
        </w:tc>
        <w:tc>
          <w:tcPr>
            <w:tcW w:w="935" w:type="dxa"/>
            <w:noWrap w:val="0"/>
            <w:vAlign w:val="center"/>
          </w:tcPr>
          <w:p>
            <w:pPr>
              <w:spacing w:line="360" w:lineRule="auto"/>
              <w:jc w:val="center"/>
              <w:rPr>
                <w:rFonts w:ascii="宋体" w:hAnsi="宋体"/>
                <w:sz w:val="24"/>
                <w:szCs w:val="24"/>
              </w:rPr>
            </w:pPr>
          </w:p>
        </w:tc>
        <w:tc>
          <w:tcPr>
            <w:tcW w:w="1134" w:type="dxa"/>
            <w:noWrap w:val="0"/>
            <w:vAlign w:val="center"/>
          </w:tcPr>
          <w:p>
            <w:pPr>
              <w:spacing w:line="360" w:lineRule="auto"/>
              <w:jc w:val="center"/>
              <w:rPr>
                <w:rFonts w:ascii="宋体" w:hAnsi="宋体"/>
                <w:sz w:val="24"/>
                <w:szCs w:val="24"/>
              </w:rPr>
            </w:pPr>
          </w:p>
        </w:tc>
        <w:tc>
          <w:tcPr>
            <w:tcW w:w="1134" w:type="dxa"/>
            <w:noWrap w:val="0"/>
            <w:vAlign w:val="center"/>
          </w:tcPr>
          <w:p>
            <w:pPr>
              <w:spacing w:line="360" w:lineRule="auto"/>
              <w:jc w:val="center"/>
              <w:rPr>
                <w:rFonts w:ascii="宋体" w:hAnsi="宋体"/>
                <w:sz w:val="24"/>
                <w:szCs w:val="24"/>
              </w:rPr>
            </w:pPr>
          </w:p>
        </w:tc>
        <w:tc>
          <w:tcPr>
            <w:tcW w:w="1667" w:type="dxa"/>
            <w:noWrap w:val="0"/>
            <w:vAlign w:val="center"/>
          </w:tcPr>
          <w:p>
            <w:pPr>
              <w:spacing w:line="360" w:lineRule="auto"/>
              <w:jc w:val="center"/>
              <w:rPr>
                <w:rFonts w:ascii="宋体" w:hAnsi="宋体"/>
                <w:sz w:val="24"/>
                <w:szCs w:val="24"/>
              </w:rPr>
            </w:pPr>
          </w:p>
        </w:tc>
        <w:tc>
          <w:tcPr>
            <w:tcW w:w="1451" w:type="dxa"/>
            <w:vMerge w:val="continue"/>
            <w:noWrap w:val="0"/>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spacing w:line="360" w:lineRule="auto"/>
              <w:jc w:val="center"/>
              <w:rPr>
                <w:rFonts w:ascii="宋体" w:hAnsi="宋体"/>
                <w:sz w:val="24"/>
                <w:szCs w:val="24"/>
              </w:rPr>
            </w:pPr>
            <w:r>
              <w:rPr>
                <w:rFonts w:ascii="宋体" w:hAnsi="宋体"/>
                <w:sz w:val="24"/>
                <w:szCs w:val="24"/>
              </w:rPr>
              <w:t>…</w:t>
            </w:r>
          </w:p>
        </w:tc>
        <w:tc>
          <w:tcPr>
            <w:tcW w:w="1759" w:type="dxa"/>
            <w:noWrap w:val="0"/>
            <w:vAlign w:val="center"/>
          </w:tcPr>
          <w:p>
            <w:pPr>
              <w:spacing w:line="360" w:lineRule="auto"/>
              <w:jc w:val="center"/>
              <w:rPr>
                <w:rFonts w:ascii="宋体" w:hAnsi="宋体"/>
                <w:sz w:val="24"/>
                <w:szCs w:val="24"/>
              </w:rPr>
            </w:pPr>
          </w:p>
        </w:tc>
        <w:tc>
          <w:tcPr>
            <w:tcW w:w="935" w:type="dxa"/>
            <w:noWrap w:val="0"/>
            <w:vAlign w:val="center"/>
          </w:tcPr>
          <w:p>
            <w:pPr>
              <w:spacing w:line="360" w:lineRule="auto"/>
              <w:jc w:val="center"/>
              <w:rPr>
                <w:rFonts w:ascii="宋体" w:hAnsi="宋体"/>
                <w:sz w:val="24"/>
                <w:szCs w:val="24"/>
              </w:rPr>
            </w:pPr>
          </w:p>
        </w:tc>
        <w:tc>
          <w:tcPr>
            <w:tcW w:w="1134" w:type="dxa"/>
            <w:noWrap w:val="0"/>
            <w:vAlign w:val="center"/>
          </w:tcPr>
          <w:p>
            <w:pPr>
              <w:spacing w:line="360" w:lineRule="auto"/>
              <w:jc w:val="center"/>
              <w:rPr>
                <w:rFonts w:ascii="宋体" w:hAnsi="宋体"/>
                <w:sz w:val="24"/>
                <w:szCs w:val="24"/>
              </w:rPr>
            </w:pPr>
          </w:p>
        </w:tc>
        <w:tc>
          <w:tcPr>
            <w:tcW w:w="1134" w:type="dxa"/>
            <w:noWrap w:val="0"/>
            <w:vAlign w:val="center"/>
          </w:tcPr>
          <w:p>
            <w:pPr>
              <w:spacing w:line="360" w:lineRule="auto"/>
              <w:jc w:val="center"/>
              <w:rPr>
                <w:rFonts w:ascii="宋体" w:hAnsi="宋体"/>
                <w:sz w:val="24"/>
                <w:szCs w:val="24"/>
              </w:rPr>
            </w:pPr>
          </w:p>
        </w:tc>
        <w:tc>
          <w:tcPr>
            <w:tcW w:w="1667" w:type="dxa"/>
            <w:noWrap w:val="0"/>
            <w:vAlign w:val="center"/>
          </w:tcPr>
          <w:p>
            <w:pPr>
              <w:spacing w:line="360" w:lineRule="auto"/>
              <w:jc w:val="center"/>
              <w:rPr>
                <w:rFonts w:ascii="宋体" w:hAnsi="宋体"/>
                <w:sz w:val="24"/>
                <w:szCs w:val="24"/>
              </w:rPr>
            </w:pPr>
          </w:p>
        </w:tc>
        <w:tc>
          <w:tcPr>
            <w:tcW w:w="1451" w:type="dxa"/>
            <w:vMerge w:val="continue"/>
            <w:noWrap w:val="0"/>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gridSpan w:val="2"/>
            <w:noWrap w:val="0"/>
            <w:vAlign w:val="center"/>
          </w:tcPr>
          <w:p>
            <w:pPr>
              <w:spacing w:line="360" w:lineRule="auto"/>
              <w:jc w:val="center"/>
              <w:rPr>
                <w:rFonts w:ascii="宋体" w:hAnsi="宋体"/>
                <w:sz w:val="24"/>
                <w:szCs w:val="24"/>
              </w:rPr>
            </w:pPr>
            <w:r>
              <w:rPr>
                <w:rFonts w:hint="eastAsia" w:ascii="宋体" w:hAnsi="宋体"/>
                <w:sz w:val="24"/>
                <w:szCs w:val="24"/>
              </w:rPr>
              <w:t>合计（元）</w:t>
            </w:r>
          </w:p>
        </w:tc>
        <w:tc>
          <w:tcPr>
            <w:tcW w:w="935" w:type="dxa"/>
            <w:noWrap w:val="0"/>
            <w:vAlign w:val="center"/>
          </w:tcPr>
          <w:p>
            <w:pPr>
              <w:spacing w:line="360" w:lineRule="auto"/>
              <w:jc w:val="center"/>
              <w:rPr>
                <w:rFonts w:ascii="宋体" w:hAnsi="宋体"/>
                <w:sz w:val="24"/>
                <w:szCs w:val="24"/>
              </w:rPr>
            </w:pPr>
          </w:p>
        </w:tc>
        <w:tc>
          <w:tcPr>
            <w:tcW w:w="1134" w:type="dxa"/>
            <w:noWrap w:val="0"/>
            <w:vAlign w:val="center"/>
          </w:tcPr>
          <w:p>
            <w:pPr>
              <w:spacing w:line="360" w:lineRule="auto"/>
              <w:jc w:val="center"/>
              <w:rPr>
                <w:rFonts w:ascii="宋体" w:hAnsi="宋体"/>
                <w:sz w:val="24"/>
                <w:szCs w:val="24"/>
              </w:rPr>
            </w:pPr>
          </w:p>
        </w:tc>
        <w:tc>
          <w:tcPr>
            <w:tcW w:w="1134" w:type="dxa"/>
            <w:noWrap w:val="0"/>
            <w:vAlign w:val="center"/>
          </w:tcPr>
          <w:p>
            <w:pPr>
              <w:spacing w:line="360" w:lineRule="auto"/>
              <w:jc w:val="center"/>
              <w:rPr>
                <w:rFonts w:ascii="宋体" w:hAnsi="宋体"/>
                <w:sz w:val="24"/>
                <w:szCs w:val="24"/>
              </w:rPr>
            </w:pPr>
          </w:p>
        </w:tc>
        <w:tc>
          <w:tcPr>
            <w:tcW w:w="1667" w:type="dxa"/>
            <w:noWrap w:val="0"/>
            <w:vAlign w:val="center"/>
          </w:tcPr>
          <w:p>
            <w:pPr>
              <w:spacing w:line="360" w:lineRule="auto"/>
              <w:jc w:val="center"/>
              <w:rPr>
                <w:rFonts w:ascii="宋体" w:hAnsi="宋体"/>
                <w:sz w:val="24"/>
                <w:szCs w:val="24"/>
              </w:rPr>
            </w:pPr>
          </w:p>
        </w:tc>
        <w:tc>
          <w:tcPr>
            <w:tcW w:w="1451" w:type="dxa"/>
            <w:vMerge w:val="continue"/>
            <w:noWrap w:val="0"/>
            <w:vAlign w:val="center"/>
          </w:tcPr>
          <w:p>
            <w:pPr>
              <w:spacing w:line="360" w:lineRule="auto"/>
              <w:jc w:val="center"/>
              <w:rPr>
                <w:rFonts w:ascii="宋体" w:hAnsi="宋体"/>
                <w:sz w:val="24"/>
                <w:szCs w:val="24"/>
              </w:rPr>
            </w:pPr>
          </w:p>
        </w:tc>
      </w:tr>
    </w:tbl>
    <w:p>
      <w:pPr>
        <w:spacing w:line="360" w:lineRule="auto"/>
        <w:ind w:firstLine="480" w:firstLineChars="200"/>
        <w:rPr>
          <w:rFonts w:ascii="宋体" w:hAnsi="宋体"/>
          <w:sz w:val="24"/>
          <w:szCs w:val="24"/>
        </w:rPr>
      </w:pPr>
      <w:r>
        <w:rPr>
          <w:rFonts w:hint="eastAsia" w:ascii="宋体" w:hAnsi="宋体"/>
          <w:sz w:val="24"/>
          <w:szCs w:val="24"/>
        </w:rPr>
        <w:t>备注：</w:t>
      </w:r>
    </w:p>
    <w:p>
      <w:pPr>
        <w:spacing w:line="360" w:lineRule="auto"/>
        <w:ind w:firstLine="480" w:firstLineChars="200"/>
        <w:rPr>
          <w:rFonts w:ascii="宋体" w:hAnsi="宋体"/>
          <w:sz w:val="24"/>
          <w:szCs w:val="24"/>
        </w:rPr>
      </w:pPr>
      <w:r>
        <w:rPr>
          <w:rFonts w:hint="eastAsia" w:ascii="宋体" w:hAnsi="宋体"/>
          <w:sz w:val="24"/>
          <w:szCs w:val="24"/>
        </w:rPr>
        <w:t>1.表中所列产品应为安徽省经信厅三首产品认定名单中产品，安徽省经信厅三首产品认定名单扫描件或官网公示截图须随本声明函同时提供，否则该产品不予认可为三首产品，该部分价格不享受三首产品折扣政策，对产品的业绩提出要求的认定其不符合要求。</w:t>
      </w:r>
    </w:p>
    <w:p>
      <w:pPr>
        <w:spacing w:line="360" w:lineRule="auto"/>
        <w:ind w:firstLine="480" w:firstLineChars="200"/>
        <w:rPr>
          <w:rFonts w:ascii="宋体" w:hAnsi="宋体"/>
          <w:sz w:val="24"/>
          <w:szCs w:val="24"/>
        </w:rPr>
      </w:pPr>
      <w:r>
        <w:rPr>
          <w:rFonts w:hint="eastAsia" w:ascii="宋体" w:hAnsi="宋体"/>
          <w:sz w:val="24"/>
          <w:szCs w:val="24"/>
        </w:rPr>
        <w:t>2.如供应商是小微企业，同时所投产品中有三首目录产品的，“扣除后的价格”计算方式举例如下：某小微企业供应商报价100万元，其中三首目录产品为20万元，“扣除后的价格”为：100万元-100万元×20%--20万元×10%=100万元-20万元-2万元=78万元。</w:t>
      </w: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供应商电子签章：</w:t>
      </w:r>
    </w:p>
    <w:p>
      <w:pPr>
        <w:spacing w:line="360" w:lineRule="auto"/>
        <w:jc w:val="center"/>
        <w:rPr>
          <w:rFonts w:ascii="宋体" w:hAnsi="宋体"/>
          <w:sz w:val="24"/>
          <w:szCs w:val="24"/>
        </w:rPr>
      </w:pPr>
      <w:r>
        <w:rPr>
          <w:rFonts w:hint="eastAsia" w:ascii="宋体" w:hAnsi="宋体"/>
          <w:sz w:val="24"/>
          <w:szCs w:val="24"/>
        </w:rPr>
        <w:t>日 期：</w:t>
      </w:r>
    </w:p>
    <w:p>
      <w:pPr>
        <w:pStyle w:val="4"/>
        <w:rPr>
          <w:rFonts w:hint="eastAsia"/>
        </w:rPr>
      </w:pPr>
      <w:bookmarkStart w:id="173" w:name="_Toc22746"/>
      <w:r>
        <w:rPr>
          <w:rFonts w:hint="eastAsia"/>
        </w:rPr>
        <w:t>九、联合体协议/分包意向协议</w:t>
      </w:r>
      <w:bookmarkEnd w:id="173"/>
    </w:p>
    <w:p>
      <w:pPr>
        <w:spacing w:line="500" w:lineRule="exact"/>
        <w:ind w:firstLine="2831" w:firstLineChars="641"/>
        <w:rPr>
          <w:rFonts w:hint="eastAsia"/>
          <w:b/>
          <w:color w:val="000000"/>
          <w:sz w:val="44"/>
          <w:szCs w:val="44"/>
        </w:rPr>
      </w:pPr>
      <w:r>
        <w:rPr>
          <w:rStyle w:val="22"/>
          <w:rFonts w:hint="default"/>
          <w:b/>
          <w:sz w:val="44"/>
          <w:szCs w:val="44"/>
        </w:rPr>
        <w:t>联合体协议</w:t>
      </w:r>
    </w:p>
    <w:p>
      <w:pPr>
        <w:spacing w:line="500" w:lineRule="exact"/>
        <w:ind w:firstLine="2415" w:firstLineChars="1150"/>
        <w:rPr>
          <w:rFonts w:hint="eastAsia" w:ascii="宋体" w:hAnsi="宋体"/>
          <w:color w:val="000000"/>
          <w:szCs w:val="21"/>
        </w:rPr>
      </w:pPr>
      <w:r>
        <w:rPr>
          <w:rStyle w:val="22"/>
          <w:rFonts w:hint="default"/>
          <w:sz w:val="21"/>
          <w:szCs w:val="21"/>
        </w:rPr>
        <w:t>（不允许联合体投标，不需此件）</w:t>
      </w:r>
    </w:p>
    <w:p>
      <w:pPr>
        <w:spacing w:line="500" w:lineRule="exact"/>
        <w:rPr>
          <w:rFonts w:hint="eastAsia" w:ascii="宋体" w:hAnsi="宋体"/>
          <w:color w:val="000000"/>
          <w:szCs w:val="21"/>
        </w:rPr>
      </w:pPr>
      <w:r>
        <w:rPr>
          <w:rFonts w:ascii="宋体" w:hAnsi="宋体"/>
          <w:szCs w:val="21"/>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（所有成员单位名称）自愿组成联合体，</w:t>
      </w:r>
      <w:r>
        <w:rPr>
          <w:rStyle w:val="22"/>
          <w:rFonts w:hint="default"/>
          <w:sz w:val="21"/>
          <w:szCs w:val="21"/>
        </w:rPr>
        <w:t>参加本项目投标，经各方充分协商一致，达成如下协议：</w:t>
      </w:r>
    </w:p>
    <w:p>
      <w:pPr>
        <w:spacing w:line="500" w:lineRule="exact"/>
        <w:ind w:firstLine="420" w:firstLineChars="200"/>
        <w:rPr>
          <w:rFonts w:hint="eastAsia" w:ascii="宋体" w:hAnsi="宋体"/>
          <w:color w:val="000000"/>
          <w:szCs w:val="21"/>
        </w:rPr>
      </w:pPr>
      <w:r>
        <w:rPr>
          <w:rStyle w:val="22"/>
          <w:rFonts w:hint="default"/>
          <w:sz w:val="21"/>
          <w:szCs w:val="21"/>
        </w:rPr>
        <w:t>一、</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（某成员单位名称）为联合体牵头人</w:t>
      </w:r>
      <w:r>
        <w:rPr>
          <w:rStyle w:val="22"/>
          <w:rFonts w:hint="default"/>
          <w:sz w:val="21"/>
          <w:szCs w:val="21"/>
        </w:rPr>
        <w:t>。</w:t>
      </w:r>
    </w:p>
    <w:p>
      <w:pPr>
        <w:spacing w:line="500" w:lineRule="exact"/>
        <w:ind w:firstLine="420" w:firstLineChars="200"/>
        <w:rPr>
          <w:rFonts w:hint="eastAsia" w:ascii="宋体" w:hAnsi="宋体"/>
          <w:color w:val="000000"/>
          <w:szCs w:val="21"/>
        </w:rPr>
      </w:pPr>
      <w:r>
        <w:rPr>
          <w:rStyle w:val="22"/>
          <w:rFonts w:hint="default"/>
          <w:sz w:val="21"/>
          <w:szCs w:val="21"/>
        </w:rPr>
        <w:t>二、</w:t>
      </w:r>
      <w:r>
        <w:rPr>
          <w:rFonts w:hint="eastAsia" w:ascii="宋体" w:hAnsi="宋体"/>
          <w:szCs w:val="21"/>
        </w:rPr>
        <w:t>联合体牵头人合法代表联合体各成员，</w:t>
      </w:r>
      <w:r>
        <w:rPr>
          <w:rStyle w:val="22"/>
          <w:rFonts w:hint="default"/>
          <w:sz w:val="21"/>
          <w:szCs w:val="21"/>
        </w:rPr>
        <w:t>负责投标项目的一切组织、协调工作，并可以授权代理人以联合体的名义在投标、开标、评标、合同签订过程中签署文件和处理与本次招标有关的一切事物，联合体各方均予以承认并承担法律责任。联合体中标后，联合体各方共同与采购人签订合同，就本项目对采购人承担连带责任。</w:t>
      </w:r>
    </w:p>
    <w:p>
      <w:pPr>
        <w:spacing w:line="500" w:lineRule="exact"/>
        <w:ind w:firstLine="420" w:firstLineChars="200"/>
        <w:rPr>
          <w:rFonts w:hint="eastAsia" w:ascii="宋体" w:hAnsi="宋体"/>
          <w:color w:val="000000"/>
          <w:szCs w:val="21"/>
        </w:rPr>
      </w:pPr>
      <w:r>
        <w:rPr>
          <w:rStyle w:val="22"/>
          <w:rFonts w:hint="default"/>
          <w:sz w:val="21"/>
          <w:szCs w:val="21"/>
        </w:rPr>
        <w:t>三、</w:t>
      </w:r>
      <w:r>
        <w:rPr>
          <w:rFonts w:hint="eastAsia" w:ascii="宋体" w:hAnsi="宋体"/>
          <w:szCs w:val="21"/>
        </w:rPr>
        <w:t>联合体各成员单位内部的职责分工如下：</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spacing w:line="500" w:lineRule="exact"/>
        <w:ind w:firstLine="420" w:firstLineChars="200"/>
        <w:rPr>
          <w:rStyle w:val="22"/>
          <w:rFonts w:hint="default"/>
          <w:sz w:val="21"/>
          <w:szCs w:val="21"/>
        </w:rPr>
      </w:pPr>
      <w:r>
        <w:rPr>
          <w:rStyle w:val="22"/>
          <w:rFonts w:hint="default"/>
          <w:sz w:val="21"/>
          <w:szCs w:val="21"/>
        </w:rPr>
        <w:t>四、联合体各成员负责内容的合同金额占联合体合同总金额的百分比如下：</w:t>
      </w:r>
      <w:r>
        <w:rPr>
          <w:rFonts w:ascii="宋体" w:hAnsi="宋体"/>
          <w:szCs w:val="21"/>
          <w:u w:val="single"/>
        </w:rPr>
        <w:t xml:space="preserve">  </w:t>
      </w:r>
      <w:r>
        <w:rPr>
          <w:rFonts w:hint="eastAsia" w:ascii="宋体" w:hAnsi="宋体"/>
          <w:szCs w:val="21"/>
          <w:u w:val="single"/>
        </w:rPr>
        <w:t xml:space="preserve">      </w:t>
      </w:r>
    </w:p>
    <w:p>
      <w:pPr>
        <w:spacing w:line="500" w:lineRule="exact"/>
        <w:ind w:firstLine="420" w:firstLineChars="200"/>
        <w:rPr>
          <w:rStyle w:val="22"/>
          <w:rFonts w:hint="default"/>
          <w:sz w:val="21"/>
          <w:szCs w:val="21"/>
        </w:rPr>
      </w:pPr>
      <w:r>
        <w:rPr>
          <w:rStyle w:val="22"/>
          <w:rFonts w:hint="default"/>
          <w:sz w:val="21"/>
          <w:szCs w:val="21"/>
        </w:rPr>
        <w:t>五、各方不得再以自己名义单独在本项目中投标，也不得组成新的联合体参加本项目投标。</w:t>
      </w:r>
    </w:p>
    <w:p>
      <w:pPr>
        <w:spacing w:line="500" w:lineRule="exact"/>
        <w:ind w:firstLine="420" w:firstLineChars="200"/>
        <w:rPr>
          <w:rFonts w:hint="eastAsia" w:ascii="宋体" w:hAnsi="宋体"/>
          <w:szCs w:val="21"/>
        </w:rPr>
      </w:pPr>
      <w:r>
        <w:rPr>
          <w:rFonts w:hint="eastAsia" w:ascii="宋体" w:hAnsi="宋体"/>
          <w:szCs w:val="21"/>
        </w:rPr>
        <w:t>六、本协议书自签署之日起生效，合同履行完毕后自动失效。</w:t>
      </w:r>
    </w:p>
    <w:p>
      <w:pPr>
        <w:spacing w:line="500" w:lineRule="exact"/>
        <w:ind w:firstLine="420" w:firstLineChars="200"/>
        <w:rPr>
          <w:rFonts w:hint="eastAsia" w:ascii="宋体" w:hAnsi="宋体"/>
          <w:color w:val="000000"/>
          <w:szCs w:val="21"/>
        </w:rPr>
      </w:pPr>
      <w:r>
        <w:rPr>
          <w:rFonts w:hint="eastAsia" w:ascii="宋体" w:hAnsi="宋体"/>
          <w:szCs w:val="21"/>
        </w:rPr>
        <w:t>注：本协议书由代理人签字的，应附法定代表人签字的授权委托书。</w:t>
      </w:r>
    </w:p>
    <w:p>
      <w:pPr>
        <w:spacing w:line="500" w:lineRule="exact"/>
        <w:ind w:firstLine="420" w:firstLineChars="200"/>
        <w:rPr>
          <w:rFonts w:hint="eastAsia" w:ascii="宋体" w:hAnsi="宋体"/>
          <w:szCs w:val="21"/>
        </w:rPr>
      </w:pPr>
    </w:p>
    <w:p>
      <w:pPr>
        <w:spacing w:line="500" w:lineRule="exact"/>
        <w:ind w:firstLine="420" w:firstLineChars="200"/>
        <w:rPr>
          <w:rFonts w:hint="eastAsia" w:ascii="宋体" w:hAnsi="宋体"/>
          <w:szCs w:val="21"/>
        </w:rPr>
      </w:pPr>
      <w:r>
        <w:rPr>
          <w:rFonts w:hint="eastAsia" w:ascii="宋体" w:hAnsi="宋体"/>
          <w:szCs w:val="21"/>
        </w:rPr>
        <w:t>牵头人名称：</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（盖单位章）</w:t>
      </w:r>
    </w:p>
    <w:p>
      <w:pPr>
        <w:spacing w:line="500" w:lineRule="exact"/>
        <w:rPr>
          <w:rFonts w:ascii="宋体" w:hAnsi="宋体"/>
          <w:szCs w:val="21"/>
        </w:rPr>
      </w:pPr>
      <w:r>
        <w:rPr>
          <w:rFonts w:hint="eastAsia" w:ascii="宋体" w:hAnsi="宋体"/>
          <w:szCs w:val="21"/>
        </w:rPr>
        <w:t xml:space="preserve">    法定代表人或其委托代理人：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（签字或盖章）</w:t>
      </w:r>
    </w:p>
    <w:p>
      <w:pPr>
        <w:spacing w:line="500" w:lineRule="exact"/>
        <w:ind w:firstLine="420" w:firstLineChars="200"/>
        <w:rPr>
          <w:rFonts w:ascii="宋体" w:hAnsi="宋体"/>
          <w:szCs w:val="21"/>
        </w:rPr>
      </w:pPr>
    </w:p>
    <w:p>
      <w:pPr>
        <w:spacing w:line="500" w:lineRule="exact"/>
        <w:rPr>
          <w:rFonts w:hint="eastAsia" w:ascii="宋体" w:hAnsi="宋体"/>
          <w:szCs w:val="21"/>
        </w:rPr>
      </w:pPr>
      <w:r>
        <w:rPr>
          <w:rFonts w:hint="eastAsia" w:ascii="宋体" w:hAnsi="宋体"/>
          <w:szCs w:val="21"/>
        </w:rPr>
        <w:t xml:space="preserve">    成员名称：</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（盖单位章）</w:t>
      </w:r>
    </w:p>
    <w:p>
      <w:pPr>
        <w:spacing w:line="500" w:lineRule="exact"/>
        <w:rPr>
          <w:rFonts w:ascii="宋体" w:hAnsi="宋体"/>
          <w:szCs w:val="21"/>
        </w:rPr>
      </w:pPr>
      <w:r>
        <w:rPr>
          <w:rFonts w:hint="eastAsia" w:ascii="宋体" w:hAnsi="宋体"/>
          <w:szCs w:val="21"/>
        </w:rPr>
        <w:t xml:space="preserve">    法定代表人或其委托代理人：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（签字或盖章）</w:t>
      </w:r>
    </w:p>
    <w:p>
      <w:pPr>
        <w:spacing w:line="500" w:lineRule="exact"/>
        <w:rPr>
          <w:rFonts w:hint="eastAsia" w:ascii="宋体" w:hAnsi="宋体"/>
          <w:color w:val="000000"/>
          <w:szCs w:val="21"/>
        </w:rPr>
      </w:pPr>
    </w:p>
    <w:p>
      <w:pPr>
        <w:pStyle w:val="12"/>
        <w:snapToGrid w:val="0"/>
        <w:spacing w:before="0" w:beforeAutospacing="0" w:after="0" w:afterAutospacing="0" w:line="600" w:lineRule="exact"/>
        <w:jc w:val="center"/>
        <w:rPr>
          <w:spacing w:val="-10"/>
          <w:sz w:val="44"/>
          <w:szCs w:val="44"/>
        </w:rPr>
      </w:pPr>
      <w:r>
        <w:t xml:space="preserve">签订日期: </w:t>
      </w:r>
      <w:r>
        <w:rPr>
          <w:rFonts w:hint="eastAsia"/>
        </w:rPr>
        <w:t xml:space="preserve">    </w:t>
      </w:r>
      <w:r>
        <w:t>年   月    日</w:t>
      </w:r>
      <w:r>
        <w:br w:type="page"/>
      </w:r>
      <w:r>
        <w:rPr>
          <w:rFonts w:hint="eastAsia"/>
          <w:sz w:val="44"/>
          <w:szCs w:val="44"/>
        </w:rPr>
        <w:t>分包意向协议</w:t>
      </w:r>
    </w:p>
    <w:p>
      <w:pPr>
        <w:pStyle w:val="12"/>
        <w:snapToGrid w:val="0"/>
        <w:spacing w:before="0" w:beforeAutospacing="0" w:after="0" w:afterAutospacing="0" w:line="400" w:lineRule="exact"/>
        <w:jc w:val="center"/>
        <w:rPr>
          <w:rFonts w:hint="eastAsia"/>
          <w:sz w:val="21"/>
          <w:szCs w:val="21"/>
        </w:rPr>
      </w:pPr>
      <w:r>
        <w:rPr>
          <w:rFonts w:hint="eastAsia"/>
          <w:sz w:val="21"/>
          <w:szCs w:val="21"/>
        </w:rPr>
        <w:t>（大企业向中小企业分包项目，需提供）</w:t>
      </w:r>
    </w:p>
    <w:p>
      <w:pPr>
        <w:pStyle w:val="12"/>
        <w:snapToGrid w:val="0"/>
        <w:spacing w:before="0" w:beforeAutospacing="0" w:after="0" w:afterAutospacing="0" w:line="400" w:lineRule="exact"/>
        <w:rPr>
          <w:u w:val="single"/>
        </w:rPr>
      </w:pPr>
    </w:p>
    <w:p>
      <w:pPr>
        <w:pStyle w:val="12"/>
        <w:snapToGrid w:val="0"/>
        <w:spacing w:before="0" w:beforeAutospacing="0" w:after="0" w:afterAutospacing="0" w:line="400" w:lineRule="exact"/>
        <w:rPr>
          <w:u w:val="single"/>
        </w:rPr>
      </w:pPr>
      <w:r>
        <w:rPr>
          <w:rFonts w:hint="eastAsia"/>
          <w:u w:val="single"/>
        </w:rPr>
        <w:t>分包人</w:t>
      </w:r>
      <w:r>
        <w:rPr>
          <w:u w:val="single"/>
        </w:rPr>
        <w:t>：（甲公司全称）</w:t>
      </w:r>
    </w:p>
    <w:p>
      <w:pPr>
        <w:pStyle w:val="12"/>
        <w:snapToGrid w:val="0"/>
        <w:spacing w:before="0" w:beforeAutospacing="0" w:after="0" w:afterAutospacing="0" w:line="400" w:lineRule="exact"/>
        <w:rPr>
          <w:u w:val="single"/>
        </w:rPr>
      </w:pPr>
      <w:r>
        <w:rPr>
          <w:rFonts w:hint="eastAsia"/>
          <w:u w:val="single"/>
        </w:rPr>
        <w:t>被分包供应商：</w:t>
      </w:r>
      <w:r>
        <w:rPr>
          <w:u w:val="single"/>
        </w:rPr>
        <w:t>（乙公司全称）（……公司全称）</w:t>
      </w:r>
    </w:p>
    <w:p>
      <w:pPr>
        <w:pStyle w:val="12"/>
        <w:snapToGrid w:val="0"/>
        <w:spacing w:before="0" w:beforeAutospacing="0" w:after="0" w:afterAutospacing="0" w:line="400" w:lineRule="exact"/>
        <w:ind w:firstLine="420" w:firstLineChars="175"/>
      </w:pPr>
      <w:r>
        <w:rPr>
          <w:u w:val="single"/>
        </w:rPr>
        <w:t>（甲公司全称）、（乙公司全称）、（……公司全称）</w:t>
      </w:r>
      <w:r>
        <w:t>自愿达成分包意向，参加</w:t>
      </w:r>
      <w:r>
        <w:rPr>
          <w:u w:val="single"/>
        </w:rPr>
        <w:t>（采购项目名称）（采购项目编号）</w:t>
      </w:r>
      <w:r>
        <w:t>的</w:t>
      </w:r>
      <w:r>
        <w:rPr>
          <w:rFonts w:hint="eastAsia"/>
        </w:rPr>
        <w:t>投标（</w:t>
      </w:r>
      <w:r>
        <w:t>响应</w:t>
      </w:r>
      <w:r>
        <w:rPr>
          <w:rFonts w:hint="eastAsia"/>
        </w:rPr>
        <w:t>）</w:t>
      </w:r>
      <w:r>
        <w:t>活动。经各方充分协商一致，就项目的响应和合同实施阶段的有关事务协商一致订立意向如下：</w:t>
      </w:r>
    </w:p>
    <w:p>
      <w:pPr>
        <w:pStyle w:val="12"/>
        <w:snapToGrid w:val="0"/>
        <w:spacing w:before="0" w:beforeAutospacing="0" w:after="0" w:afterAutospacing="0" w:line="400" w:lineRule="exact"/>
        <w:ind w:firstLine="420" w:firstLineChars="175"/>
      </w:pPr>
      <w:r>
        <w:t>一、分包意向各方关系</w:t>
      </w:r>
    </w:p>
    <w:p>
      <w:pPr>
        <w:pStyle w:val="12"/>
        <w:snapToGrid w:val="0"/>
        <w:spacing w:before="0" w:beforeAutospacing="0" w:after="0" w:afterAutospacing="0" w:line="400" w:lineRule="exact"/>
        <w:ind w:firstLine="420" w:firstLineChars="175"/>
      </w:pPr>
      <w:r>
        <w:rPr>
          <w:u w:val="single"/>
        </w:rPr>
        <w:t>（甲公司全称）</w:t>
      </w:r>
      <w:r>
        <w:t>为</w:t>
      </w:r>
      <w:r>
        <w:rPr>
          <w:rFonts w:hint="eastAsia"/>
        </w:rPr>
        <w:t>本项目</w:t>
      </w:r>
      <w:r>
        <w:t>投标方、</w:t>
      </w:r>
      <w:r>
        <w:rPr>
          <w:u w:val="single"/>
        </w:rPr>
        <w:t>（乙公司全称）、（……公司全称）</w:t>
      </w:r>
      <w:r>
        <w:t>为</w:t>
      </w:r>
      <w:r>
        <w:rPr>
          <w:rFonts w:hint="eastAsia"/>
        </w:rPr>
        <w:t>被</w:t>
      </w:r>
      <w:r>
        <w:t>分包意向供应商，</w:t>
      </w:r>
      <w:r>
        <w:rPr>
          <w:rFonts w:hint="eastAsia"/>
        </w:rPr>
        <w:t>分包人</w:t>
      </w:r>
      <w:r>
        <w:t>以投标供应商的身份参加本项目的响应。若中标</w:t>
      </w:r>
      <w:r>
        <w:rPr>
          <w:rFonts w:hint="eastAsia"/>
        </w:rPr>
        <w:t>（成交）</w:t>
      </w:r>
      <w:r>
        <w:t>，</w:t>
      </w:r>
      <w:r>
        <w:rPr>
          <w:rFonts w:hint="eastAsia"/>
        </w:rPr>
        <w:t>分包人</w:t>
      </w:r>
      <w:r>
        <w:t>与采购人签订政府采购合同</w:t>
      </w:r>
      <w:r>
        <w:rPr>
          <w:rFonts w:hint="eastAsia"/>
        </w:rPr>
        <w:t>，与</w:t>
      </w:r>
      <w:r>
        <w:t>承接分包意向的各供应商签订分包合同。</w:t>
      </w:r>
      <w:r>
        <w:rPr>
          <w:rFonts w:hint="eastAsia"/>
        </w:rPr>
        <w:t>分包人</w:t>
      </w:r>
      <w:r>
        <w:t>就采购项目和分包项目向采购人负责，分包供应商就分包项目承担责任。</w:t>
      </w:r>
    </w:p>
    <w:p>
      <w:pPr>
        <w:pStyle w:val="12"/>
        <w:snapToGrid w:val="0"/>
        <w:spacing w:before="0" w:beforeAutospacing="0" w:after="0" w:afterAutospacing="0" w:line="400" w:lineRule="exact"/>
        <w:ind w:firstLine="420" w:firstLineChars="175"/>
      </w:pPr>
      <w:r>
        <w:t>二、有关事项约定如下：</w:t>
      </w:r>
    </w:p>
    <w:p>
      <w:pPr>
        <w:pStyle w:val="12"/>
        <w:snapToGrid w:val="0"/>
        <w:spacing w:before="0" w:beforeAutospacing="0" w:after="0" w:afterAutospacing="0" w:line="400" w:lineRule="exact"/>
        <w:ind w:firstLine="420" w:firstLineChars="175"/>
      </w:pPr>
      <w:r>
        <w:t>1.如中标</w:t>
      </w:r>
      <w:r>
        <w:rPr>
          <w:rFonts w:hint="eastAsia"/>
        </w:rPr>
        <w:t>（成交）</w:t>
      </w:r>
      <w:r>
        <w:t>，</w:t>
      </w:r>
      <w:r>
        <w:rPr>
          <w:rFonts w:hint="eastAsia"/>
        </w:rPr>
        <w:t>被分包供应商</w:t>
      </w:r>
      <w:r>
        <w:t>分别与</w:t>
      </w:r>
      <w:r>
        <w:rPr>
          <w:rFonts w:hint="eastAsia"/>
        </w:rPr>
        <w:t>分包人</w:t>
      </w:r>
      <w:r>
        <w:t>签订合同书，并就中标</w:t>
      </w:r>
      <w:r>
        <w:rPr>
          <w:rFonts w:hint="eastAsia"/>
        </w:rPr>
        <w:t>（成交）</w:t>
      </w:r>
      <w:r>
        <w:t>项目分包部分向采购人负责有连带的和各自的法律责任；</w:t>
      </w:r>
    </w:p>
    <w:p>
      <w:pPr>
        <w:pStyle w:val="12"/>
        <w:snapToGrid w:val="0"/>
        <w:spacing w:before="0" w:beforeAutospacing="0" w:after="0" w:afterAutospacing="0" w:line="400" w:lineRule="exact"/>
        <w:ind w:firstLine="420" w:firstLineChars="175"/>
      </w:pPr>
      <w:r>
        <w:t>2.</w:t>
      </w:r>
      <w:r>
        <w:rPr>
          <w:rFonts w:hint="eastAsia"/>
        </w:rPr>
        <w:t>被分包供应商</w:t>
      </w:r>
      <w:r>
        <w:t>1</w:t>
      </w:r>
      <w:r>
        <w:rPr>
          <w:u w:val="single"/>
        </w:rPr>
        <w:t>（乙公司全称）</w:t>
      </w:r>
      <w:r>
        <w:t>为</w:t>
      </w:r>
      <w:r>
        <w:rPr>
          <w:u w:val="single"/>
        </w:rPr>
        <w:t>（请填写：大型、中型、小型、微型）</w:t>
      </w:r>
      <w:r>
        <w:t>企业，将承担适宜分包部分</w:t>
      </w:r>
      <w:r>
        <w:rPr>
          <w:u w:val="single"/>
        </w:rPr>
        <w:t>（具体分包内容）</w:t>
      </w:r>
      <w:r>
        <w:t>合同总金额</w:t>
      </w:r>
      <w:r>
        <w:rPr>
          <w:rFonts w:hint="eastAsia"/>
          <w:u w:val="single"/>
        </w:rPr>
        <w:t xml:space="preserve">     </w:t>
      </w:r>
      <w:r>
        <w:t>%的工作内容。</w:t>
      </w:r>
    </w:p>
    <w:p>
      <w:pPr>
        <w:pStyle w:val="12"/>
        <w:snapToGrid w:val="0"/>
        <w:spacing w:before="0" w:beforeAutospacing="0" w:after="0" w:afterAutospacing="0" w:line="400" w:lineRule="exact"/>
        <w:ind w:firstLine="420" w:firstLineChars="175"/>
      </w:pPr>
      <w:r>
        <w:t>3.</w:t>
      </w:r>
      <w:r>
        <w:rPr>
          <w:rFonts w:hint="eastAsia"/>
        </w:rPr>
        <w:t>被分包供应商</w:t>
      </w:r>
      <w:r>
        <w:t>2</w:t>
      </w:r>
      <w:r>
        <w:rPr>
          <w:u w:val="single"/>
        </w:rPr>
        <w:t>（</w:t>
      </w:r>
      <w:r>
        <w:rPr>
          <w:rFonts w:hint="eastAsia"/>
          <w:u w:val="single"/>
        </w:rPr>
        <w:t>……</w:t>
      </w:r>
      <w:r>
        <w:rPr>
          <w:u w:val="single"/>
        </w:rPr>
        <w:t>公司全称）</w:t>
      </w:r>
      <w:r>
        <w:t>为</w:t>
      </w:r>
      <w:r>
        <w:rPr>
          <w:u w:val="single"/>
        </w:rPr>
        <w:t>（请填写：大型、中型、小型、微型）</w:t>
      </w:r>
      <w:r>
        <w:t>企业，将承担适宜分包部分</w:t>
      </w:r>
      <w:r>
        <w:rPr>
          <w:u w:val="single"/>
        </w:rPr>
        <w:t>（具体分包内容）</w:t>
      </w:r>
      <w:r>
        <w:t>合同总金额</w:t>
      </w:r>
      <w:r>
        <w:rPr>
          <w:rFonts w:hint="eastAsia"/>
          <w:u w:val="single"/>
        </w:rPr>
        <w:t xml:space="preserve">     </w:t>
      </w:r>
      <w:r>
        <w:t>%的工作内容。 </w:t>
      </w:r>
    </w:p>
    <w:p>
      <w:pPr>
        <w:pStyle w:val="12"/>
        <w:snapToGrid w:val="0"/>
        <w:spacing w:before="0" w:beforeAutospacing="0" w:after="0" w:afterAutospacing="0" w:line="400" w:lineRule="exact"/>
        <w:ind w:firstLine="420" w:firstLineChars="175"/>
      </w:pPr>
      <w:r>
        <w:t>…</w:t>
      </w:r>
    </w:p>
    <w:p>
      <w:pPr>
        <w:pStyle w:val="12"/>
        <w:snapToGrid w:val="0"/>
        <w:spacing w:before="0" w:beforeAutospacing="0" w:after="0" w:afterAutospacing="0" w:line="400" w:lineRule="exact"/>
        <w:ind w:firstLine="420" w:firstLineChars="175"/>
      </w:pPr>
      <w:r>
        <w:t>三、接受分包合同的中小企业与分包企业之间</w:t>
      </w:r>
      <w:r>
        <w:rPr>
          <w:rFonts w:hint="eastAsia"/>
          <w:lang w:eastAsia="zh-CN"/>
        </w:rPr>
        <w:t>不存在</w:t>
      </w:r>
      <w:r>
        <w:t>直接控股、管理关系的情形。</w:t>
      </w:r>
    </w:p>
    <w:p>
      <w:pPr>
        <w:pStyle w:val="12"/>
        <w:snapToGrid w:val="0"/>
        <w:spacing w:before="0" w:beforeAutospacing="0" w:after="0" w:afterAutospacing="0" w:line="400" w:lineRule="exact"/>
        <w:ind w:firstLine="420" w:firstLineChars="175"/>
      </w:pPr>
      <w:r>
        <w:t>四、如因违约过失责任而导致采购人经济损失或被索赔时，</w:t>
      </w:r>
      <w:r>
        <w:rPr>
          <w:rFonts w:hint="eastAsia"/>
        </w:rPr>
        <w:t>分包人</w:t>
      </w:r>
      <w:r>
        <w:t>同意无条件优先清偿采购人的一切债务和经济赔偿。</w:t>
      </w:r>
    </w:p>
    <w:p>
      <w:pPr>
        <w:pStyle w:val="12"/>
        <w:snapToGrid w:val="0"/>
        <w:spacing w:before="0" w:beforeAutospacing="0" w:after="0" w:afterAutospacing="0" w:line="400" w:lineRule="exact"/>
        <w:ind w:firstLine="420" w:firstLineChars="175"/>
      </w:pPr>
      <w:r>
        <w:t>五、如中标</w:t>
      </w:r>
      <w:r>
        <w:rPr>
          <w:rFonts w:hint="eastAsia"/>
        </w:rPr>
        <w:t>（成交）</w:t>
      </w:r>
      <w:r>
        <w:t>，</w:t>
      </w:r>
      <w:r>
        <w:rPr>
          <w:rFonts w:hint="eastAsia"/>
        </w:rPr>
        <w:t>缔约各方</w:t>
      </w:r>
      <w:r>
        <w:t>不得</w:t>
      </w:r>
      <w:r>
        <w:rPr>
          <w:rFonts w:hint="eastAsia"/>
        </w:rPr>
        <w:t>无故</w:t>
      </w:r>
      <w:r>
        <w:t>提出终止本意向协议。</w:t>
      </w:r>
    </w:p>
    <w:p>
      <w:pPr>
        <w:pStyle w:val="12"/>
        <w:snapToGrid w:val="0"/>
        <w:spacing w:before="0" w:beforeAutospacing="0" w:after="0" w:afterAutospacing="0" w:line="400" w:lineRule="exact"/>
        <w:ind w:firstLine="420" w:firstLineChars="175"/>
      </w:pPr>
      <w:r>
        <w:t>六、本意向书在自签署之日起生效，有效期内有效，如获中标</w:t>
      </w:r>
      <w:r>
        <w:rPr>
          <w:rFonts w:hint="eastAsia"/>
        </w:rPr>
        <w:t>（成交）</w:t>
      </w:r>
      <w:r>
        <w:t>资格，有效期延续至合同履行完毕之日。</w:t>
      </w:r>
    </w:p>
    <w:p>
      <w:pPr>
        <w:pStyle w:val="12"/>
        <w:snapToGrid w:val="0"/>
        <w:spacing w:before="0" w:beforeAutospacing="0" w:after="0" w:afterAutospacing="0" w:line="400" w:lineRule="exact"/>
        <w:ind w:firstLine="420" w:firstLineChars="175"/>
        <w:rPr>
          <w:rFonts w:hint="eastAsia"/>
          <w:u w:val="single"/>
        </w:rPr>
      </w:pPr>
      <w:r>
        <w:rPr>
          <w:rFonts w:hint="eastAsia"/>
          <w:u w:val="single"/>
        </w:rPr>
        <w:t>分包人：</w:t>
      </w:r>
      <w:r>
        <w:rPr>
          <w:u w:val="single"/>
        </w:rPr>
        <w:t xml:space="preserve">     </w:t>
      </w:r>
      <w:r>
        <w:rPr>
          <w:rFonts w:hint="eastAsia"/>
          <w:u w:val="single"/>
        </w:rPr>
        <w:t xml:space="preserve">     </w:t>
      </w:r>
      <w:r>
        <w:rPr>
          <w:u w:val="single"/>
        </w:rPr>
        <w:t xml:space="preserve">  </w:t>
      </w:r>
      <w:r>
        <w:rPr>
          <w:rFonts w:hint="eastAsia"/>
          <w:u w:val="single"/>
        </w:rPr>
        <w:t>（盖单位章）</w:t>
      </w:r>
    </w:p>
    <w:p>
      <w:pPr>
        <w:pStyle w:val="12"/>
        <w:snapToGrid w:val="0"/>
        <w:spacing w:before="0" w:beforeAutospacing="0" w:after="0" w:afterAutospacing="0" w:line="400" w:lineRule="exact"/>
        <w:ind w:firstLine="420" w:firstLineChars="175"/>
        <w:rPr>
          <w:rFonts w:hint="eastAsia"/>
          <w:u w:val="single"/>
        </w:rPr>
      </w:pPr>
      <w:r>
        <w:rPr>
          <w:rFonts w:hint="eastAsia"/>
          <w:u w:val="single"/>
        </w:rPr>
        <w:t>被分包供应商1：</w:t>
      </w:r>
      <w:r>
        <w:rPr>
          <w:u w:val="single"/>
        </w:rPr>
        <w:t xml:space="preserve">     </w:t>
      </w:r>
      <w:r>
        <w:rPr>
          <w:rFonts w:hint="eastAsia"/>
          <w:u w:val="single"/>
        </w:rPr>
        <w:t xml:space="preserve">     </w:t>
      </w:r>
      <w:r>
        <w:rPr>
          <w:u w:val="single"/>
        </w:rPr>
        <w:t xml:space="preserve">  </w:t>
      </w:r>
      <w:r>
        <w:rPr>
          <w:rFonts w:hint="eastAsia"/>
          <w:u w:val="single"/>
        </w:rPr>
        <w:t>（盖单位章）</w:t>
      </w:r>
    </w:p>
    <w:p>
      <w:pPr>
        <w:pStyle w:val="12"/>
        <w:snapToGrid w:val="0"/>
        <w:spacing w:before="0" w:beforeAutospacing="0" w:after="0" w:afterAutospacing="0" w:line="400" w:lineRule="exact"/>
        <w:ind w:firstLine="420" w:firstLineChars="175"/>
        <w:rPr>
          <w:rFonts w:hint="eastAsia"/>
          <w:u w:val="single"/>
        </w:rPr>
      </w:pPr>
      <w:r>
        <w:rPr>
          <w:rFonts w:hint="eastAsia"/>
          <w:u w:val="single"/>
        </w:rPr>
        <w:t>被分包供应商2：</w:t>
      </w:r>
      <w:r>
        <w:rPr>
          <w:u w:val="single"/>
        </w:rPr>
        <w:t xml:space="preserve">     </w:t>
      </w:r>
      <w:r>
        <w:rPr>
          <w:rFonts w:hint="eastAsia"/>
          <w:u w:val="single"/>
        </w:rPr>
        <w:t xml:space="preserve">     </w:t>
      </w:r>
      <w:r>
        <w:rPr>
          <w:u w:val="single"/>
        </w:rPr>
        <w:t xml:space="preserve">  </w:t>
      </w:r>
      <w:r>
        <w:rPr>
          <w:rFonts w:hint="eastAsia"/>
          <w:u w:val="single"/>
        </w:rPr>
        <w:t>（盖单位章）</w:t>
      </w:r>
    </w:p>
    <w:p>
      <w:pPr>
        <w:pStyle w:val="12"/>
        <w:snapToGrid w:val="0"/>
        <w:spacing w:before="0" w:beforeAutospacing="0" w:after="0" w:afterAutospacing="0" w:line="400" w:lineRule="exact"/>
        <w:ind w:firstLine="420" w:firstLineChars="175"/>
        <w:rPr>
          <w:rFonts w:hint="eastAsia"/>
          <w:u w:val="single"/>
        </w:rPr>
      </w:pPr>
      <w:r>
        <w:rPr>
          <w:rFonts w:hint="eastAsia"/>
          <w:u w:val="single"/>
        </w:rPr>
        <w:t>……</w:t>
      </w:r>
    </w:p>
    <w:p>
      <w:pPr>
        <w:spacing w:line="360" w:lineRule="auto"/>
        <w:ind w:firstLine="5145" w:firstLineChars="2450"/>
        <w:rPr>
          <w:rFonts w:hint="eastAsia"/>
          <w:sz w:val="24"/>
          <w:szCs w:val="24"/>
        </w:rPr>
      </w:pPr>
      <w:r>
        <w:rPr>
          <w:rFonts w:ascii="宋体" w:hAnsi="宋体"/>
          <w:szCs w:val="21"/>
        </w:rPr>
        <w:t xml:space="preserve">签订日期: </w:t>
      </w:r>
      <w:r>
        <w:rPr>
          <w:rFonts w:hint="eastAsia" w:ascii="宋体" w:hAnsi="宋体"/>
          <w:szCs w:val="21"/>
        </w:rPr>
        <w:t xml:space="preserve">    </w:t>
      </w:r>
      <w:r>
        <w:rPr>
          <w:rFonts w:ascii="宋体" w:hAnsi="宋体"/>
          <w:szCs w:val="21"/>
        </w:rPr>
        <w:t>年   月    日</w:t>
      </w:r>
    </w:p>
    <w:p>
      <w:pPr>
        <w:pStyle w:val="12"/>
        <w:snapToGrid w:val="0"/>
        <w:spacing w:before="0" w:beforeAutospacing="0" w:after="0" w:afterAutospacing="0" w:line="400" w:lineRule="exact"/>
        <w:rPr>
          <w:rFonts w:hint="eastAsia" w:cs="宋体"/>
        </w:rPr>
      </w:pPr>
      <w:r>
        <w:rPr>
          <w:rFonts w:hint="eastAsia" w:cs="宋体"/>
        </w:rPr>
        <w:t> </w:t>
      </w:r>
    </w:p>
    <w:p>
      <w:pPr>
        <w:spacing w:line="360" w:lineRule="auto"/>
        <w:ind w:firstLine="5145" w:firstLineChars="2450"/>
        <w:rPr>
          <w:rFonts w:ascii="宋体" w:hAnsi="宋体"/>
          <w:szCs w:val="21"/>
        </w:rPr>
      </w:pPr>
      <w:r>
        <w:br w:type="page"/>
      </w:r>
    </w:p>
    <w:p>
      <w:pPr>
        <w:pStyle w:val="16"/>
        <w:ind w:firstLine="4830" w:firstLineChars="2300"/>
        <w:rPr>
          <w:rFonts w:hint="eastAsia"/>
        </w:rPr>
      </w:pPr>
    </w:p>
    <w:p>
      <w:pPr>
        <w:pStyle w:val="4"/>
      </w:pPr>
      <w:bookmarkStart w:id="174" w:name="_Toc5375"/>
      <w:r>
        <w:rPr>
          <w:rFonts w:hint="eastAsia"/>
        </w:rPr>
        <w:t>价格标格式</w:t>
      </w:r>
      <w:bookmarkEnd w:id="167"/>
      <w:bookmarkEnd w:id="168"/>
      <w:bookmarkEnd w:id="174"/>
    </w:p>
    <w:p>
      <w:pPr>
        <w:spacing w:line="500" w:lineRule="exact"/>
        <w:rPr>
          <w:rFonts w:ascii="宋体" w:hAnsi="宋体" w:cs="Arial"/>
          <w:szCs w:val="21"/>
        </w:rPr>
      </w:pPr>
      <w:bookmarkStart w:id="175" w:name="_Toc293560331"/>
    </w:p>
    <w:p>
      <w:pPr>
        <w:spacing w:line="500" w:lineRule="exact"/>
        <w:rPr>
          <w:rFonts w:ascii="宋体" w:hAnsi="宋体" w:cs="Arial"/>
          <w:sz w:val="28"/>
          <w:szCs w:val="28"/>
        </w:rPr>
      </w:pPr>
      <w:r>
        <w:rPr>
          <w:rFonts w:hint="eastAsia" w:ascii="宋体" w:hAnsi="宋体" w:cs="Arial"/>
          <w:b/>
          <w:sz w:val="28"/>
          <w:szCs w:val="28"/>
        </w:rPr>
        <w:t xml:space="preserve">                        项目名称：</w:t>
      </w:r>
    </w:p>
    <w:p>
      <w:pPr>
        <w:spacing w:line="500" w:lineRule="exact"/>
        <w:jc w:val="center"/>
        <w:rPr>
          <w:rFonts w:ascii="宋体" w:hAnsi="宋体" w:cs="Arial"/>
          <w:b/>
          <w:sz w:val="28"/>
          <w:szCs w:val="28"/>
        </w:rPr>
      </w:pPr>
      <w:r>
        <w:rPr>
          <w:rFonts w:hint="eastAsia" w:ascii="宋体" w:hAnsi="宋体" w:cs="Arial"/>
          <w:b/>
          <w:sz w:val="28"/>
          <w:szCs w:val="28"/>
        </w:rPr>
        <w:t>项目编号：</w:t>
      </w:r>
    </w:p>
    <w:p>
      <w:pPr>
        <w:spacing w:line="500" w:lineRule="exact"/>
        <w:jc w:val="center"/>
        <w:rPr>
          <w:rFonts w:ascii="宋体" w:hAnsi="宋体" w:cs="Arial"/>
          <w:b/>
          <w:sz w:val="28"/>
          <w:szCs w:val="28"/>
        </w:rPr>
      </w:pPr>
      <w:r>
        <w:rPr>
          <w:rFonts w:hint="eastAsia" w:ascii="宋体" w:hAnsi="宋体" w:cs="Arial"/>
          <w:b/>
          <w:sz w:val="28"/>
          <w:szCs w:val="28"/>
        </w:rPr>
        <w:t>所投包号：</w:t>
      </w:r>
    </w:p>
    <w:p>
      <w:pPr>
        <w:spacing w:line="500" w:lineRule="exact"/>
        <w:jc w:val="center"/>
        <w:rPr>
          <w:rFonts w:ascii="宋体" w:hAnsi="宋体" w:cs="Arial"/>
          <w:szCs w:val="21"/>
        </w:rPr>
      </w:pPr>
    </w:p>
    <w:p>
      <w:pPr>
        <w:spacing w:line="500" w:lineRule="exact"/>
        <w:jc w:val="center"/>
        <w:rPr>
          <w:rFonts w:ascii="宋体" w:hAnsi="宋体" w:cs="Arial"/>
          <w:szCs w:val="21"/>
        </w:rPr>
      </w:pPr>
    </w:p>
    <w:p>
      <w:pPr>
        <w:spacing w:line="800" w:lineRule="exact"/>
        <w:jc w:val="center"/>
        <w:rPr>
          <w:rFonts w:ascii="宋体" w:hAnsi="宋体" w:cs="Arial"/>
          <w:szCs w:val="21"/>
        </w:rPr>
      </w:pPr>
    </w:p>
    <w:p>
      <w:pPr>
        <w:spacing w:line="800" w:lineRule="exact"/>
        <w:jc w:val="center"/>
        <w:rPr>
          <w:rFonts w:ascii="黑体" w:hAnsi="黑体" w:eastAsia="黑体" w:cs="Arial"/>
          <w:sz w:val="84"/>
          <w:szCs w:val="84"/>
        </w:rPr>
      </w:pPr>
      <w:r>
        <w:rPr>
          <w:rFonts w:hint="eastAsia" w:ascii="黑体" w:hAnsi="黑体" w:eastAsia="黑体" w:cs="Arial"/>
          <w:sz w:val="84"/>
          <w:szCs w:val="84"/>
        </w:rPr>
        <w:t>价</w:t>
      </w:r>
    </w:p>
    <w:p>
      <w:pPr>
        <w:spacing w:line="800" w:lineRule="exact"/>
        <w:jc w:val="center"/>
        <w:rPr>
          <w:rFonts w:ascii="黑体" w:hAnsi="黑体" w:eastAsia="黑体" w:cs="Arial"/>
          <w:sz w:val="84"/>
          <w:szCs w:val="84"/>
        </w:rPr>
      </w:pPr>
    </w:p>
    <w:p>
      <w:pPr>
        <w:spacing w:line="800" w:lineRule="exact"/>
        <w:jc w:val="center"/>
        <w:rPr>
          <w:rFonts w:ascii="黑体" w:hAnsi="黑体" w:eastAsia="黑体" w:cs="Arial"/>
          <w:sz w:val="84"/>
          <w:szCs w:val="84"/>
        </w:rPr>
      </w:pPr>
      <w:r>
        <w:rPr>
          <w:rFonts w:hint="eastAsia" w:ascii="黑体" w:hAnsi="黑体" w:eastAsia="黑体" w:cs="Arial"/>
          <w:sz w:val="84"/>
          <w:szCs w:val="84"/>
        </w:rPr>
        <w:t>格</w:t>
      </w:r>
    </w:p>
    <w:p>
      <w:pPr>
        <w:spacing w:line="800" w:lineRule="exact"/>
        <w:jc w:val="center"/>
        <w:rPr>
          <w:rFonts w:ascii="黑体" w:hAnsi="黑体" w:eastAsia="黑体" w:cs="Arial"/>
          <w:sz w:val="84"/>
          <w:szCs w:val="84"/>
        </w:rPr>
      </w:pPr>
    </w:p>
    <w:p>
      <w:pPr>
        <w:spacing w:line="800" w:lineRule="exact"/>
        <w:jc w:val="center"/>
        <w:rPr>
          <w:rFonts w:ascii="黑体" w:hAnsi="黑体" w:eastAsia="黑体" w:cs="Arial"/>
          <w:sz w:val="84"/>
          <w:szCs w:val="84"/>
        </w:rPr>
      </w:pPr>
      <w:r>
        <w:rPr>
          <w:rFonts w:hint="eastAsia" w:ascii="黑体" w:hAnsi="黑体" w:eastAsia="黑体" w:cs="Arial"/>
          <w:sz w:val="84"/>
          <w:szCs w:val="84"/>
        </w:rPr>
        <w:t>标</w:t>
      </w:r>
    </w:p>
    <w:p>
      <w:pPr>
        <w:spacing w:line="500" w:lineRule="exact"/>
        <w:jc w:val="center"/>
        <w:rPr>
          <w:rFonts w:ascii="宋体" w:hAnsi="宋体" w:cs="Arial"/>
          <w:szCs w:val="21"/>
        </w:rPr>
      </w:pPr>
    </w:p>
    <w:p>
      <w:pPr>
        <w:spacing w:line="500" w:lineRule="exact"/>
        <w:jc w:val="center"/>
        <w:rPr>
          <w:rFonts w:ascii="宋体" w:hAnsi="宋体" w:cs="Arial"/>
          <w:szCs w:val="21"/>
        </w:rPr>
      </w:pPr>
    </w:p>
    <w:p>
      <w:pPr>
        <w:spacing w:line="500" w:lineRule="exact"/>
        <w:jc w:val="center"/>
        <w:rPr>
          <w:rFonts w:ascii="宋体" w:hAnsi="宋体" w:cs="Arial"/>
          <w:szCs w:val="21"/>
        </w:rPr>
      </w:pPr>
    </w:p>
    <w:p>
      <w:pPr>
        <w:spacing w:line="500" w:lineRule="exact"/>
        <w:jc w:val="center"/>
        <w:rPr>
          <w:rFonts w:ascii="宋体" w:hAnsi="宋体" w:cs="Arial"/>
          <w:szCs w:val="21"/>
        </w:rPr>
      </w:pPr>
    </w:p>
    <w:p>
      <w:pPr>
        <w:spacing w:line="500" w:lineRule="exact"/>
        <w:ind w:firstLine="1960" w:firstLineChars="700"/>
        <w:rPr>
          <w:rFonts w:ascii="宋体" w:hAnsi="宋体" w:cs="Arial"/>
          <w:sz w:val="28"/>
          <w:szCs w:val="28"/>
        </w:rPr>
      </w:pPr>
      <w:r>
        <w:rPr>
          <w:rFonts w:hint="eastAsia" w:ascii="宋体" w:hAnsi="宋体" w:cs="Arial"/>
          <w:sz w:val="28"/>
          <w:szCs w:val="28"/>
        </w:rPr>
        <w:t xml:space="preserve">   </w:t>
      </w:r>
    </w:p>
    <w:p>
      <w:pPr>
        <w:spacing w:line="500" w:lineRule="exact"/>
        <w:rPr>
          <w:rFonts w:ascii="宋体" w:hAnsi="宋体" w:cs="Arial"/>
          <w:b/>
          <w:sz w:val="28"/>
          <w:szCs w:val="28"/>
          <w:u w:val="single"/>
        </w:rPr>
      </w:pPr>
      <w:r>
        <w:rPr>
          <w:rFonts w:hint="eastAsia" w:ascii="宋体" w:hAnsi="宋体" w:cs="Arial"/>
          <w:sz w:val="28"/>
          <w:szCs w:val="28"/>
        </w:rPr>
        <w:t xml:space="preserve">       投 标 人：                      （签</w:t>
      </w:r>
      <w:r>
        <w:rPr>
          <w:rFonts w:ascii="宋体" w:hAnsi="宋体" w:cs="Arial"/>
          <w:sz w:val="28"/>
          <w:szCs w:val="28"/>
        </w:rPr>
        <w:t>章</w:t>
      </w:r>
      <w:r>
        <w:rPr>
          <w:rFonts w:hint="eastAsia" w:ascii="宋体" w:hAnsi="宋体" w:cs="Arial"/>
          <w:sz w:val="28"/>
          <w:szCs w:val="28"/>
        </w:rPr>
        <w:t>）</w:t>
      </w:r>
    </w:p>
    <w:p>
      <w:pPr>
        <w:spacing w:line="500" w:lineRule="exact"/>
        <w:rPr>
          <w:rFonts w:ascii="宋体" w:hAnsi="宋体" w:cs="Arial"/>
          <w:sz w:val="28"/>
          <w:szCs w:val="28"/>
        </w:rPr>
      </w:pPr>
      <w:r>
        <w:rPr>
          <w:rFonts w:hint="eastAsia" w:ascii="宋体" w:hAnsi="宋体" w:cs="Arial"/>
          <w:sz w:val="28"/>
          <w:szCs w:val="28"/>
        </w:rPr>
        <w:t xml:space="preserve">                    年     月      日</w:t>
      </w:r>
    </w:p>
    <w:p>
      <w:pPr>
        <w:spacing w:line="500" w:lineRule="exact"/>
        <w:rPr>
          <w:rFonts w:ascii="宋体" w:hAnsi="宋体" w:cs="Arial"/>
          <w:sz w:val="28"/>
          <w:szCs w:val="28"/>
        </w:rPr>
      </w:pPr>
    </w:p>
    <w:p>
      <w:pPr>
        <w:pStyle w:val="4"/>
      </w:pPr>
      <w:bookmarkStart w:id="176" w:name="_Toc462234324"/>
      <w:bookmarkStart w:id="177" w:name="_Toc2979"/>
      <w:bookmarkStart w:id="178" w:name="_Toc482084485"/>
      <w:r>
        <w:br w:type="page"/>
      </w:r>
      <w:bookmarkStart w:id="179" w:name="_Toc5850"/>
      <w:r>
        <w:rPr>
          <w:rFonts w:hint="eastAsia"/>
        </w:rPr>
        <w:t>一、开标一览表</w:t>
      </w:r>
      <w:bookmarkEnd w:id="175"/>
      <w:bookmarkEnd w:id="176"/>
      <w:bookmarkEnd w:id="177"/>
      <w:bookmarkEnd w:id="178"/>
      <w:bookmarkEnd w:id="179"/>
    </w:p>
    <w:p>
      <w:pPr>
        <w:spacing w:line="500" w:lineRule="exact"/>
        <w:rPr>
          <w:rFonts w:ascii="宋体" w:hAnsi="宋体" w:cs="Arial"/>
          <w:b/>
          <w:szCs w:val="21"/>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5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9" w:type="dxa"/>
            <w:tcBorders>
              <w:top w:val="double" w:color="auto" w:sz="4" w:space="0"/>
              <w:left w:val="double" w:color="auto" w:sz="4" w:space="0"/>
            </w:tcBorders>
            <w:noWrap w:val="0"/>
            <w:vAlign w:val="center"/>
          </w:tcPr>
          <w:p>
            <w:pPr>
              <w:spacing w:line="500" w:lineRule="exact"/>
              <w:jc w:val="center"/>
              <w:rPr>
                <w:rFonts w:ascii="宋体" w:hAnsi="宋体" w:cs="Arial"/>
                <w:szCs w:val="21"/>
              </w:rPr>
            </w:pPr>
            <w:bookmarkStart w:id="180" w:name="_Toc272141475"/>
            <w:bookmarkStart w:id="181" w:name="_Toc293560332"/>
            <w:bookmarkStart w:id="182" w:name="_Hlk450185766"/>
            <w:r>
              <w:rPr>
                <w:rFonts w:hint="eastAsia" w:ascii="宋体" w:hAnsi="宋体" w:cs="Arial"/>
                <w:szCs w:val="21"/>
              </w:rPr>
              <w:t>标题</w:t>
            </w:r>
          </w:p>
        </w:tc>
        <w:tc>
          <w:tcPr>
            <w:tcW w:w="5202" w:type="dxa"/>
            <w:tcBorders>
              <w:top w:val="double" w:color="auto" w:sz="4" w:space="0"/>
              <w:right w:val="double" w:color="auto" w:sz="4" w:space="0"/>
            </w:tcBorders>
            <w:noWrap w:val="0"/>
            <w:vAlign w:val="center"/>
          </w:tcPr>
          <w:p>
            <w:pPr>
              <w:spacing w:line="500" w:lineRule="exact"/>
              <w:jc w:val="center"/>
              <w:rPr>
                <w:rFonts w:hint="eastAsia" w:ascii="宋体" w:hAnsi="宋体" w:cs="Arial"/>
                <w:szCs w:val="21"/>
              </w:rPr>
            </w:pPr>
            <w:r>
              <w:rPr>
                <w:rFonts w:hint="eastAsia" w:ascii="宋体" w:hAnsi="宋体" w:cs="Arial"/>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9" w:type="dxa"/>
            <w:tcBorders>
              <w:top w:val="double" w:color="auto" w:sz="4" w:space="0"/>
              <w:left w:val="double" w:color="auto" w:sz="4" w:space="0"/>
            </w:tcBorders>
            <w:noWrap w:val="0"/>
            <w:vAlign w:val="center"/>
          </w:tcPr>
          <w:p>
            <w:pPr>
              <w:spacing w:line="500" w:lineRule="exact"/>
              <w:jc w:val="center"/>
              <w:rPr>
                <w:rFonts w:hint="eastAsia" w:ascii="宋体" w:hAnsi="宋体" w:cs="Arial"/>
                <w:szCs w:val="21"/>
              </w:rPr>
            </w:pPr>
            <w:r>
              <w:rPr>
                <w:rFonts w:hint="eastAsia" w:ascii="宋体" w:hAnsi="宋体" w:cs="Arial"/>
                <w:szCs w:val="21"/>
              </w:rPr>
              <w:t>项目名称</w:t>
            </w:r>
          </w:p>
        </w:tc>
        <w:tc>
          <w:tcPr>
            <w:tcW w:w="5202" w:type="dxa"/>
            <w:tcBorders>
              <w:top w:val="double" w:color="auto" w:sz="4" w:space="0"/>
              <w:right w:val="double" w:color="auto" w:sz="4" w:space="0"/>
            </w:tcBorders>
            <w:noWrap w:val="0"/>
            <w:vAlign w:val="center"/>
          </w:tcPr>
          <w:p>
            <w:pPr>
              <w:spacing w:line="500" w:lineRule="exact"/>
              <w:rPr>
                <w:rFonts w:ascii="宋体" w:hAnsi="宋体" w:cs="Arial"/>
                <w:szCs w:val="21"/>
              </w:rPr>
            </w:pPr>
            <w:r>
              <w:rPr>
                <w:rFonts w:hint="eastAsia" w:ascii="宋体" w:hAnsi="宋体" w:cs="Arial"/>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9" w:type="dxa"/>
            <w:tcBorders>
              <w:top w:val="double" w:color="auto" w:sz="4" w:space="0"/>
              <w:left w:val="double" w:color="auto" w:sz="4" w:space="0"/>
            </w:tcBorders>
            <w:noWrap w:val="0"/>
            <w:vAlign w:val="center"/>
          </w:tcPr>
          <w:p>
            <w:pPr>
              <w:spacing w:line="500" w:lineRule="exact"/>
              <w:jc w:val="center"/>
              <w:rPr>
                <w:rFonts w:hint="eastAsia" w:ascii="宋体" w:hAnsi="宋体" w:cs="Arial"/>
                <w:szCs w:val="21"/>
              </w:rPr>
            </w:pPr>
            <w:r>
              <w:rPr>
                <w:rFonts w:hint="eastAsia" w:ascii="宋体" w:hAnsi="宋体" w:cs="Arial"/>
                <w:szCs w:val="21"/>
              </w:rPr>
              <w:t>项目编号</w:t>
            </w:r>
          </w:p>
        </w:tc>
        <w:tc>
          <w:tcPr>
            <w:tcW w:w="5202" w:type="dxa"/>
            <w:tcBorders>
              <w:top w:val="double" w:color="auto" w:sz="4" w:space="0"/>
              <w:right w:val="double" w:color="auto" w:sz="4" w:space="0"/>
            </w:tcBorders>
            <w:noWrap w:val="0"/>
            <w:vAlign w:val="center"/>
          </w:tcPr>
          <w:p>
            <w:pPr>
              <w:spacing w:line="500" w:lineRule="exact"/>
              <w:rPr>
                <w:rFonts w:ascii="宋体" w:hAnsi="宋体" w:cs="Arial"/>
                <w:szCs w:val="21"/>
              </w:rPr>
            </w:pPr>
            <w:r>
              <w:rPr>
                <w:rFonts w:hint="eastAsia" w:ascii="宋体" w:hAnsi="宋体" w:cs="Arial"/>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9" w:type="dxa"/>
            <w:tcBorders>
              <w:top w:val="double" w:color="auto" w:sz="4" w:space="0"/>
              <w:left w:val="double" w:color="auto" w:sz="4" w:space="0"/>
            </w:tcBorders>
            <w:noWrap w:val="0"/>
            <w:vAlign w:val="center"/>
          </w:tcPr>
          <w:p>
            <w:pPr>
              <w:spacing w:line="500" w:lineRule="exact"/>
              <w:jc w:val="center"/>
              <w:rPr>
                <w:rFonts w:hint="eastAsia" w:ascii="宋体" w:hAnsi="宋体" w:cs="Arial"/>
                <w:szCs w:val="21"/>
              </w:rPr>
            </w:pPr>
            <w:r>
              <w:rPr>
                <w:rFonts w:hint="eastAsia" w:ascii="宋体" w:hAnsi="宋体" w:cs="Arial"/>
                <w:szCs w:val="21"/>
              </w:rPr>
              <w:t>供应商（签章）</w:t>
            </w:r>
          </w:p>
        </w:tc>
        <w:tc>
          <w:tcPr>
            <w:tcW w:w="5202" w:type="dxa"/>
            <w:tcBorders>
              <w:top w:val="double" w:color="auto" w:sz="4" w:space="0"/>
              <w:right w:val="double" w:color="auto" w:sz="4" w:space="0"/>
            </w:tcBorders>
            <w:noWrap w:val="0"/>
            <w:vAlign w:val="center"/>
          </w:tcPr>
          <w:p>
            <w:pPr>
              <w:spacing w:line="500" w:lineRule="exact"/>
              <w:rPr>
                <w:rFonts w:ascii="宋体" w:hAnsi="宋体" w:cs="Arial"/>
                <w:szCs w:val="21"/>
              </w:rPr>
            </w:pPr>
            <w:r>
              <w:rPr>
                <w:rFonts w:hint="eastAsia" w:ascii="宋体" w:hAnsi="宋体" w:cs="Arial"/>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9" w:type="dxa"/>
            <w:tcBorders>
              <w:top w:val="double" w:color="auto" w:sz="4" w:space="0"/>
              <w:left w:val="double" w:color="auto" w:sz="4" w:space="0"/>
            </w:tcBorders>
            <w:noWrap w:val="0"/>
            <w:vAlign w:val="center"/>
          </w:tcPr>
          <w:p>
            <w:pPr>
              <w:spacing w:line="500" w:lineRule="exact"/>
              <w:jc w:val="center"/>
              <w:rPr>
                <w:rFonts w:hint="eastAsia" w:ascii="宋体" w:hAnsi="宋体" w:cs="Arial"/>
                <w:szCs w:val="21"/>
              </w:rPr>
            </w:pPr>
            <w:r>
              <w:rPr>
                <w:rFonts w:hint="eastAsia" w:ascii="宋体" w:hAnsi="宋体" w:cs="Arial"/>
                <w:szCs w:val="21"/>
              </w:rPr>
              <w:t>法定代表人（签章）或</w:t>
            </w:r>
          </w:p>
          <w:p>
            <w:pPr>
              <w:spacing w:line="500" w:lineRule="exact"/>
              <w:jc w:val="center"/>
              <w:rPr>
                <w:rFonts w:hint="eastAsia" w:ascii="宋体" w:hAnsi="宋体" w:cs="Arial"/>
                <w:szCs w:val="21"/>
              </w:rPr>
            </w:pPr>
            <w:r>
              <w:rPr>
                <w:rFonts w:hint="eastAsia" w:ascii="宋体" w:hAnsi="宋体" w:cs="Arial"/>
                <w:szCs w:val="21"/>
              </w:rPr>
              <w:t>被授权人（签字）</w:t>
            </w:r>
          </w:p>
        </w:tc>
        <w:tc>
          <w:tcPr>
            <w:tcW w:w="5202" w:type="dxa"/>
            <w:tcBorders>
              <w:top w:val="double" w:color="auto" w:sz="4" w:space="0"/>
              <w:right w:val="double" w:color="auto" w:sz="4" w:space="0"/>
            </w:tcBorders>
            <w:noWrap w:val="0"/>
            <w:vAlign w:val="center"/>
          </w:tcPr>
          <w:p>
            <w:pPr>
              <w:spacing w:line="500" w:lineRule="exact"/>
              <w:rPr>
                <w:rFonts w:ascii="宋体" w:hAnsi="宋体" w:cs="Arial"/>
                <w:szCs w:val="21"/>
              </w:rPr>
            </w:pPr>
            <w:r>
              <w:rPr>
                <w:rFonts w:hint="eastAsia" w:ascii="宋体" w:hAnsi="宋体" w:cs="Arial"/>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3369" w:type="dxa"/>
            <w:tcBorders>
              <w:left w:val="double" w:color="auto" w:sz="4" w:space="0"/>
            </w:tcBorders>
            <w:noWrap w:val="0"/>
            <w:vAlign w:val="center"/>
          </w:tcPr>
          <w:p>
            <w:pPr>
              <w:spacing w:line="500" w:lineRule="exact"/>
              <w:jc w:val="center"/>
              <w:rPr>
                <w:rFonts w:ascii="宋体" w:hAnsi="宋体" w:cs="Arial"/>
                <w:szCs w:val="21"/>
              </w:rPr>
            </w:pPr>
            <w:r>
              <w:rPr>
                <w:rFonts w:hint="eastAsia" w:ascii="宋体" w:hAnsi="宋体" w:cs="Arial"/>
                <w:szCs w:val="21"/>
              </w:rPr>
              <w:t>投标总报价（人民币大写）</w:t>
            </w:r>
          </w:p>
        </w:tc>
        <w:tc>
          <w:tcPr>
            <w:tcW w:w="5202" w:type="dxa"/>
            <w:tcBorders>
              <w:right w:val="double" w:color="auto" w:sz="4" w:space="0"/>
            </w:tcBorders>
            <w:noWrap w:val="0"/>
            <w:vAlign w:val="center"/>
          </w:tcPr>
          <w:p>
            <w:pPr>
              <w:spacing w:line="500" w:lineRule="exact"/>
              <w:rPr>
                <w:rFonts w:ascii="宋体" w:hAnsi="宋体" w:cs="Arial"/>
                <w:szCs w:val="21"/>
              </w:rPr>
            </w:pPr>
            <w:r>
              <w:rPr>
                <w:rFonts w:hint="eastAsia" w:ascii="宋体" w:hAnsi="宋体" w:cs="Arial"/>
                <w:szCs w:val="21"/>
              </w:rPr>
              <w:t xml:space="preserve">                         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69" w:type="dxa"/>
            <w:tcBorders>
              <w:left w:val="double" w:color="auto" w:sz="4" w:space="0"/>
            </w:tcBorders>
            <w:noWrap w:val="0"/>
            <w:vAlign w:val="center"/>
          </w:tcPr>
          <w:p>
            <w:pPr>
              <w:spacing w:line="500" w:lineRule="exact"/>
              <w:jc w:val="center"/>
              <w:rPr>
                <w:rFonts w:ascii="宋体" w:hAnsi="宋体" w:cs="Arial"/>
                <w:szCs w:val="21"/>
              </w:rPr>
            </w:pPr>
            <w:r>
              <w:rPr>
                <w:rFonts w:hint="eastAsia" w:ascii="宋体" w:hAnsi="宋体" w:cs="Arial"/>
                <w:szCs w:val="21"/>
              </w:rPr>
              <w:t>投标总报价（人民币小写）</w:t>
            </w:r>
          </w:p>
        </w:tc>
        <w:tc>
          <w:tcPr>
            <w:tcW w:w="5202" w:type="dxa"/>
            <w:tcBorders>
              <w:right w:val="double" w:color="auto" w:sz="4" w:space="0"/>
            </w:tcBorders>
            <w:noWrap w:val="0"/>
            <w:vAlign w:val="center"/>
          </w:tcPr>
          <w:p>
            <w:pPr>
              <w:spacing w:line="500" w:lineRule="exact"/>
              <w:rPr>
                <w:rFonts w:ascii="宋体" w:hAnsi="宋体" w:cs="Arial"/>
                <w:szCs w:val="21"/>
              </w:rPr>
            </w:pPr>
            <w:r>
              <w:rPr>
                <w:rFonts w:hint="eastAsia" w:ascii="宋体" w:hAnsi="宋体" w:cs="Arial"/>
                <w:szCs w:val="21"/>
              </w:rPr>
              <w:t xml:space="preserve">                          元</w:t>
            </w:r>
          </w:p>
        </w:tc>
      </w:tr>
    </w:tbl>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pStyle w:val="4"/>
        <w:rPr>
          <w:rFonts w:hint="eastAsia"/>
        </w:rPr>
      </w:pPr>
      <w:bookmarkStart w:id="183" w:name="_Toc462234325"/>
      <w:bookmarkStart w:id="184" w:name="_Toc3760"/>
      <w:bookmarkStart w:id="185" w:name="_Toc482084486"/>
      <w:r>
        <w:br w:type="page"/>
      </w:r>
      <w:bookmarkStart w:id="186" w:name="_Toc17113"/>
      <w:r>
        <w:rPr>
          <w:rFonts w:hint="eastAsia"/>
        </w:rPr>
        <w:t>二、货物服务分项报价表</w:t>
      </w:r>
      <w:bookmarkEnd w:id="180"/>
      <w:bookmarkEnd w:id="181"/>
      <w:bookmarkEnd w:id="182"/>
      <w:bookmarkEnd w:id="183"/>
      <w:bookmarkEnd w:id="184"/>
      <w:r>
        <w:rPr>
          <w:rFonts w:hint="eastAsia"/>
        </w:rPr>
        <w:t>（仅货物类项目适用）</w:t>
      </w:r>
      <w:bookmarkEnd w:id="185"/>
      <w:bookmarkEnd w:id="186"/>
    </w:p>
    <w:p>
      <w:r>
        <w:rPr>
          <w:rFonts w:hint="eastAsia"/>
        </w:rPr>
        <w:t xml:space="preserve">      </w:t>
      </w:r>
    </w:p>
    <w:tbl>
      <w:tblPr>
        <w:tblStyle w:val="13"/>
        <w:tblW w:w="0" w:type="auto"/>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5"/>
        <w:gridCol w:w="992"/>
        <w:gridCol w:w="1418"/>
        <w:gridCol w:w="850"/>
        <w:gridCol w:w="1134"/>
        <w:gridCol w:w="851"/>
        <w:gridCol w:w="850"/>
        <w:gridCol w:w="70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720" w:type="dxa"/>
            <w:noWrap w:val="0"/>
            <w:vAlign w:val="center"/>
          </w:tcPr>
          <w:p>
            <w:pPr>
              <w:spacing w:line="500" w:lineRule="exact"/>
              <w:jc w:val="center"/>
              <w:rPr>
                <w:rFonts w:ascii="宋体" w:hAnsi="宋体" w:cs="Arial"/>
                <w:szCs w:val="21"/>
              </w:rPr>
            </w:pPr>
            <w:r>
              <w:rPr>
                <w:rFonts w:hint="eastAsia" w:ascii="宋体" w:hAnsi="宋体" w:cs="Arial"/>
                <w:szCs w:val="21"/>
              </w:rPr>
              <w:t>序号</w:t>
            </w:r>
          </w:p>
        </w:tc>
        <w:tc>
          <w:tcPr>
            <w:tcW w:w="1265" w:type="dxa"/>
            <w:noWrap w:val="0"/>
            <w:vAlign w:val="center"/>
          </w:tcPr>
          <w:p>
            <w:pPr>
              <w:spacing w:line="500" w:lineRule="exact"/>
              <w:jc w:val="center"/>
              <w:rPr>
                <w:rFonts w:ascii="宋体" w:hAnsi="宋体" w:cs="Arial"/>
                <w:szCs w:val="21"/>
              </w:rPr>
            </w:pPr>
            <w:r>
              <w:rPr>
                <w:rFonts w:hint="eastAsia" w:ascii="宋体" w:hAnsi="宋体" w:cs="Arial"/>
                <w:szCs w:val="21"/>
              </w:rPr>
              <w:t>货物服务名称</w:t>
            </w:r>
          </w:p>
        </w:tc>
        <w:tc>
          <w:tcPr>
            <w:tcW w:w="992" w:type="dxa"/>
            <w:noWrap w:val="0"/>
            <w:vAlign w:val="top"/>
          </w:tcPr>
          <w:p>
            <w:pPr>
              <w:spacing w:line="500" w:lineRule="exact"/>
              <w:jc w:val="center"/>
              <w:rPr>
                <w:rFonts w:ascii="宋体" w:hAnsi="宋体" w:cs="Arial"/>
                <w:szCs w:val="21"/>
              </w:rPr>
            </w:pPr>
            <w:r>
              <w:rPr>
                <w:rFonts w:hint="eastAsia" w:ascii="宋体" w:hAnsi="宋体" w:cs="Arial"/>
                <w:szCs w:val="21"/>
              </w:rPr>
              <w:t>品牌及型号</w:t>
            </w:r>
          </w:p>
        </w:tc>
        <w:tc>
          <w:tcPr>
            <w:tcW w:w="1418" w:type="dxa"/>
            <w:noWrap w:val="0"/>
            <w:vAlign w:val="center"/>
          </w:tcPr>
          <w:p>
            <w:pPr>
              <w:spacing w:line="500" w:lineRule="exact"/>
              <w:jc w:val="center"/>
              <w:rPr>
                <w:rFonts w:ascii="宋体" w:hAnsi="宋体" w:cs="Arial"/>
                <w:szCs w:val="21"/>
              </w:rPr>
            </w:pPr>
            <w:r>
              <w:rPr>
                <w:rFonts w:hint="eastAsia" w:ascii="宋体" w:hAnsi="宋体" w:cs="Arial"/>
                <w:szCs w:val="21"/>
              </w:rPr>
              <w:t>制造或服务最终提供商</w:t>
            </w:r>
          </w:p>
        </w:tc>
        <w:tc>
          <w:tcPr>
            <w:tcW w:w="850" w:type="dxa"/>
            <w:noWrap w:val="0"/>
            <w:vAlign w:val="center"/>
          </w:tcPr>
          <w:p>
            <w:pPr>
              <w:spacing w:line="500" w:lineRule="exact"/>
              <w:jc w:val="center"/>
              <w:rPr>
                <w:rFonts w:ascii="宋体" w:hAnsi="宋体" w:cs="Arial"/>
                <w:szCs w:val="21"/>
              </w:rPr>
            </w:pPr>
            <w:r>
              <w:rPr>
                <w:rFonts w:hint="eastAsia" w:ascii="宋体" w:hAnsi="宋体" w:cs="Arial"/>
                <w:szCs w:val="21"/>
              </w:rPr>
              <w:t>单位</w:t>
            </w:r>
          </w:p>
        </w:tc>
        <w:tc>
          <w:tcPr>
            <w:tcW w:w="1134" w:type="dxa"/>
            <w:noWrap w:val="0"/>
            <w:vAlign w:val="center"/>
          </w:tcPr>
          <w:p>
            <w:pPr>
              <w:spacing w:line="500" w:lineRule="exact"/>
              <w:jc w:val="center"/>
              <w:rPr>
                <w:rFonts w:ascii="宋体" w:hAnsi="宋体" w:cs="Arial"/>
                <w:szCs w:val="21"/>
              </w:rPr>
            </w:pPr>
            <w:r>
              <w:rPr>
                <w:rFonts w:hint="eastAsia" w:ascii="宋体" w:hAnsi="宋体" w:cs="Arial"/>
                <w:szCs w:val="21"/>
              </w:rPr>
              <w:t>单价</w:t>
            </w:r>
          </w:p>
          <w:p>
            <w:pPr>
              <w:spacing w:line="500" w:lineRule="exact"/>
              <w:jc w:val="center"/>
              <w:rPr>
                <w:rFonts w:ascii="宋体" w:hAnsi="宋体" w:cs="Arial"/>
                <w:szCs w:val="21"/>
              </w:rPr>
            </w:pPr>
            <w:r>
              <w:rPr>
                <w:rFonts w:hint="eastAsia" w:ascii="宋体" w:hAnsi="宋体" w:cs="Arial"/>
                <w:szCs w:val="21"/>
              </w:rPr>
              <w:t>（元）</w:t>
            </w:r>
          </w:p>
        </w:tc>
        <w:tc>
          <w:tcPr>
            <w:tcW w:w="851" w:type="dxa"/>
            <w:noWrap w:val="0"/>
            <w:vAlign w:val="center"/>
          </w:tcPr>
          <w:p>
            <w:pPr>
              <w:spacing w:line="500" w:lineRule="exact"/>
              <w:jc w:val="center"/>
              <w:rPr>
                <w:rFonts w:ascii="宋体" w:hAnsi="宋体" w:cs="Arial"/>
                <w:szCs w:val="21"/>
              </w:rPr>
            </w:pPr>
            <w:r>
              <w:rPr>
                <w:rFonts w:hint="eastAsia" w:ascii="宋体" w:hAnsi="宋体" w:cs="Arial"/>
                <w:szCs w:val="21"/>
              </w:rPr>
              <w:t>数量</w:t>
            </w:r>
          </w:p>
        </w:tc>
        <w:tc>
          <w:tcPr>
            <w:tcW w:w="850" w:type="dxa"/>
            <w:noWrap w:val="0"/>
            <w:vAlign w:val="center"/>
          </w:tcPr>
          <w:p>
            <w:pPr>
              <w:spacing w:line="500" w:lineRule="exact"/>
              <w:jc w:val="center"/>
              <w:rPr>
                <w:rFonts w:ascii="宋体" w:hAnsi="宋体" w:cs="Arial"/>
                <w:szCs w:val="21"/>
              </w:rPr>
            </w:pPr>
            <w:r>
              <w:rPr>
                <w:rFonts w:hint="eastAsia" w:ascii="宋体" w:hAnsi="宋体" w:cs="Arial"/>
                <w:szCs w:val="21"/>
              </w:rPr>
              <w:t>总价</w:t>
            </w:r>
          </w:p>
          <w:p>
            <w:pPr>
              <w:spacing w:line="500" w:lineRule="exact"/>
              <w:jc w:val="center"/>
              <w:rPr>
                <w:rFonts w:ascii="宋体" w:hAnsi="宋体" w:cs="Arial"/>
                <w:szCs w:val="21"/>
              </w:rPr>
            </w:pPr>
            <w:r>
              <w:rPr>
                <w:rFonts w:hint="eastAsia" w:ascii="宋体" w:hAnsi="宋体" w:cs="Arial"/>
                <w:szCs w:val="21"/>
              </w:rPr>
              <w:t>（元）</w:t>
            </w:r>
          </w:p>
        </w:tc>
        <w:tc>
          <w:tcPr>
            <w:tcW w:w="709" w:type="dxa"/>
            <w:noWrap w:val="0"/>
            <w:vAlign w:val="center"/>
          </w:tcPr>
          <w:p>
            <w:pPr>
              <w:spacing w:line="500" w:lineRule="exact"/>
              <w:jc w:val="center"/>
              <w:rPr>
                <w:rFonts w:ascii="宋体" w:hAnsi="宋体" w:cs="Arial"/>
                <w:szCs w:val="21"/>
              </w:rPr>
            </w:pPr>
            <w:r>
              <w:rPr>
                <w:rFonts w:hint="eastAsia" w:ascii="宋体" w:hAnsi="宋体" w:cs="Arial"/>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spacing w:line="500" w:lineRule="exact"/>
              <w:jc w:val="center"/>
              <w:rPr>
                <w:rFonts w:ascii="宋体" w:hAnsi="宋体" w:cs="Arial"/>
                <w:szCs w:val="21"/>
              </w:rPr>
            </w:pPr>
          </w:p>
        </w:tc>
        <w:tc>
          <w:tcPr>
            <w:tcW w:w="1265" w:type="dxa"/>
            <w:noWrap w:val="0"/>
            <w:vAlign w:val="center"/>
          </w:tcPr>
          <w:p>
            <w:pPr>
              <w:spacing w:line="500" w:lineRule="exact"/>
              <w:jc w:val="center"/>
              <w:rPr>
                <w:rFonts w:ascii="宋体" w:hAnsi="宋体" w:cs="Arial"/>
                <w:szCs w:val="21"/>
              </w:rPr>
            </w:pPr>
          </w:p>
        </w:tc>
        <w:tc>
          <w:tcPr>
            <w:tcW w:w="992" w:type="dxa"/>
            <w:noWrap w:val="0"/>
            <w:vAlign w:val="top"/>
          </w:tcPr>
          <w:p>
            <w:pPr>
              <w:spacing w:line="500" w:lineRule="exact"/>
              <w:jc w:val="center"/>
              <w:rPr>
                <w:rFonts w:ascii="宋体" w:hAnsi="宋体" w:cs="Arial"/>
                <w:szCs w:val="21"/>
              </w:rPr>
            </w:pPr>
          </w:p>
        </w:tc>
        <w:tc>
          <w:tcPr>
            <w:tcW w:w="1418" w:type="dxa"/>
            <w:noWrap w:val="0"/>
            <w:vAlign w:val="center"/>
          </w:tcPr>
          <w:p>
            <w:pPr>
              <w:spacing w:line="500" w:lineRule="exact"/>
              <w:jc w:val="center"/>
              <w:rPr>
                <w:rFonts w:ascii="宋体" w:hAnsi="宋体" w:cs="Arial"/>
                <w:szCs w:val="21"/>
              </w:rPr>
            </w:pPr>
          </w:p>
        </w:tc>
        <w:tc>
          <w:tcPr>
            <w:tcW w:w="850" w:type="dxa"/>
            <w:noWrap w:val="0"/>
            <w:vAlign w:val="center"/>
          </w:tcPr>
          <w:p>
            <w:pPr>
              <w:spacing w:line="500" w:lineRule="exact"/>
              <w:jc w:val="center"/>
              <w:rPr>
                <w:rFonts w:ascii="宋体" w:hAnsi="宋体" w:cs="Arial"/>
                <w:szCs w:val="21"/>
              </w:rPr>
            </w:pPr>
          </w:p>
        </w:tc>
        <w:tc>
          <w:tcPr>
            <w:tcW w:w="1134" w:type="dxa"/>
            <w:noWrap w:val="0"/>
            <w:vAlign w:val="center"/>
          </w:tcPr>
          <w:p>
            <w:pPr>
              <w:spacing w:line="500" w:lineRule="exact"/>
              <w:jc w:val="center"/>
              <w:rPr>
                <w:rFonts w:ascii="宋体" w:hAnsi="宋体" w:cs="Arial"/>
                <w:szCs w:val="21"/>
              </w:rPr>
            </w:pPr>
          </w:p>
        </w:tc>
        <w:tc>
          <w:tcPr>
            <w:tcW w:w="851" w:type="dxa"/>
            <w:noWrap w:val="0"/>
            <w:vAlign w:val="center"/>
          </w:tcPr>
          <w:p>
            <w:pPr>
              <w:spacing w:line="500" w:lineRule="exact"/>
              <w:jc w:val="center"/>
              <w:rPr>
                <w:rFonts w:ascii="宋体" w:hAnsi="宋体" w:cs="Arial"/>
                <w:szCs w:val="21"/>
              </w:rPr>
            </w:pPr>
          </w:p>
        </w:tc>
        <w:tc>
          <w:tcPr>
            <w:tcW w:w="850" w:type="dxa"/>
            <w:noWrap w:val="0"/>
            <w:vAlign w:val="center"/>
          </w:tcPr>
          <w:p>
            <w:pPr>
              <w:spacing w:line="500" w:lineRule="exact"/>
              <w:jc w:val="center"/>
              <w:rPr>
                <w:rFonts w:ascii="宋体" w:hAnsi="宋体" w:cs="Arial"/>
                <w:szCs w:val="21"/>
              </w:rPr>
            </w:pPr>
          </w:p>
        </w:tc>
        <w:tc>
          <w:tcPr>
            <w:tcW w:w="709" w:type="dxa"/>
            <w:vMerge w:val="restart"/>
            <w:noWrap w:val="0"/>
            <w:vAlign w:val="center"/>
          </w:tcPr>
          <w:p>
            <w:pPr>
              <w:spacing w:line="500" w:lineRule="exact"/>
              <w:jc w:val="center"/>
              <w:rPr>
                <w:rFonts w:ascii="宋体" w:hAns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spacing w:line="500" w:lineRule="exact"/>
              <w:jc w:val="center"/>
              <w:rPr>
                <w:rFonts w:ascii="宋体" w:hAnsi="宋体" w:cs="Arial"/>
                <w:szCs w:val="21"/>
              </w:rPr>
            </w:pPr>
          </w:p>
        </w:tc>
        <w:tc>
          <w:tcPr>
            <w:tcW w:w="1265" w:type="dxa"/>
            <w:noWrap w:val="0"/>
            <w:vAlign w:val="center"/>
          </w:tcPr>
          <w:p>
            <w:pPr>
              <w:spacing w:line="500" w:lineRule="exact"/>
              <w:jc w:val="center"/>
              <w:rPr>
                <w:rFonts w:ascii="宋体" w:hAnsi="宋体" w:cs="Arial"/>
                <w:szCs w:val="21"/>
              </w:rPr>
            </w:pPr>
          </w:p>
        </w:tc>
        <w:tc>
          <w:tcPr>
            <w:tcW w:w="992" w:type="dxa"/>
            <w:noWrap w:val="0"/>
            <w:vAlign w:val="top"/>
          </w:tcPr>
          <w:p>
            <w:pPr>
              <w:spacing w:line="500" w:lineRule="exact"/>
              <w:jc w:val="center"/>
              <w:rPr>
                <w:rFonts w:ascii="宋体" w:hAnsi="宋体" w:cs="Arial"/>
                <w:szCs w:val="21"/>
              </w:rPr>
            </w:pPr>
          </w:p>
        </w:tc>
        <w:tc>
          <w:tcPr>
            <w:tcW w:w="1418" w:type="dxa"/>
            <w:noWrap w:val="0"/>
            <w:vAlign w:val="center"/>
          </w:tcPr>
          <w:p>
            <w:pPr>
              <w:spacing w:line="500" w:lineRule="exact"/>
              <w:jc w:val="center"/>
              <w:rPr>
                <w:rFonts w:ascii="宋体" w:hAnsi="宋体" w:cs="Arial"/>
                <w:szCs w:val="21"/>
              </w:rPr>
            </w:pPr>
          </w:p>
        </w:tc>
        <w:tc>
          <w:tcPr>
            <w:tcW w:w="850" w:type="dxa"/>
            <w:noWrap w:val="0"/>
            <w:vAlign w:val="center"/>
          </w:tcPr>
          <w:p>
            <w:pPr>
              <w:spacing w:line="500" w:lineRule="exact"/>
              <w:jc w:val="center"/>
              <w:rPr>
                <w:rFonts w:ascii="宋体" w:hAnsi="宋体" w:cs="Arial"/>
                <w:szCs w:val="21"/>
              </w:rPr>
            </w:pPr>
          </w:p>
        </w:tc>
        <w:tc>
          <w:tcPr>
            <w:tcW w:w="1134" w:type="dxa"/>
            <w:noWrap w:val="0"/>
            <w:vAlign w:val="center"/>
          </w:tcPr>
          <w:p>
            <w:pPr>
              <w:spacing w:line="500" w:lineRule="exact"/>
              <w:jc w:val="center"/>
              <w:rPr>
                <w:rFonts w:ascii="宋体" w:hAnsi="宋体" w:cs="Arial"/>
                <w:szCs w:val="21"/>
              </w:rPr>
            </w:pPr>
          </w:p>
        </w:tc>
        <w:tc>
          <w:tcPr>
            <w:tcW w:w="851" w:type="dxa"/>
            <w:noWrap w:val="0"/>
            <w:vAlign w:val="center"/>
          </w:tcPr>
          <w:p>
            <w:pPr>
              <w:spacing w:line="500" w:lineRule="exact"/>
              <w:jc w:val="center"/>
              <w:rPr>
                <w:rFonts w:ascii="宋体" w:hAnsi="宋体" w:cs="Arial"/>
                <w:szCs w:val="21"/>
              </w:rPr>
            </w:pPr>
          </w:p>
        </w:tc>
        <w:tc>
          <w:tcPr>
            <w:tcW w:w="850" w:type="dxa"/>
            <w:noWrap w:val="0"/>
            <w:vAlign w:val="center"/>
          </w:tcPr>
          <w:p>
            <w:pPr>
              <w:spacing w:line="500" w:lineRule="exact"/>
              <w:jc w:val="center"/>
              <w:rPr>
                <w:rFonts w:ascii="宋体" w:hAnsi="宋体" w:cs="Arial"/>
                <w:szCs w:val="21"/>
              </w:rPr>
            </w:pPr>
          </w:p>
        </w:tc>
        <w:tc>
          <w:tcPr>
            <w:tcW w:w="709" w:type="dxa"/>
            <w:vMerge w:val="continue"/>
            <w:noWrap w:val="0"/>
            <w:vAlign w:val="top"/>
          </w:tcPr>
          <w:p>
            <w:pPr>
              <w:spacing w:line="500" w:lineRule="exact"/>
              <w:rPr>
                <w:rFonts w:ascii="宋体" w:hAns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spacing w:line="500" w:lineRule="exact"/>
              <w:jc w:val="center"/>
              <w:rPr>
                <w:rFonts w:ascii="宋体" w:hAnsi="宋体" w:cs="Arial"/>
                <w:szCs w:val="21"/>
              </w:rPr>
            </w:pPr>
          </w:p>
        </w:tc>
        <w:tc>
          <w:tcPr>
            <w:tcW w:w="1265" w:type="dxa"/>
            <w:noWrap w:val="0"/>
            <w:vAlign w:val="center"/>
          </w:tcPr>
          <w:p>
            <w:pPr>
              <w:spacing w:line="500" w:lineRule="exact"/>
              <w:jc w:val="center"/>
              <w:rPr>
                <w:rFonts w:ascii="宋体" w:hAnsi="宋体" w:cs="Arial"/>
                <w:szCs w:val="21"/>
              </w:rPr>
            </w:pPr>
          </w:p>
        </w:tc>
        <w:tc>
          <w:tcPr>
            <w:tcW w:w="992" w:type="dxa"/>
            <w:noWrap w:val="0"/>
            <w:vAlign w:val="top"/>
          </w:tcPr>
          <w:p>
            <w:pPr>
              <w:spacing w:line="500" w:lineRule="exact"/>
              <w:jc w:val="center"/>
              <w:rPr>
                <w:rFonts w:ascii="宋体" w:hAnsi="宋体" w:cs="Arial"/>
                <w:szCs w:val="21"/>
              </w:rPr>
            </w:pPr>
          </w:p>
        </w:tc>
        <w:tc>
          <w:tcPr>
            <w:tcW w:w="1418" w:type="dxa"/>
            <w:noWrap w:val="0"/>
            <w:vAlign w:val="center"/>
          </w:tcPr>
          <w:p>
            <w:pPr>
              <w:spacing w:line="500" w:lineRule="exact"/>
              <w:jc w:val="center"/>
              <w:rPr>
                <w:rFonts w:ascii="宋体" w:hAnsi="宋体" w:cs="Arial"/>
                <w:szCs w:val="21"/>
              </w:rPr>
            </w:pPr>
          </w:p>
        </w:tc>
        <w:tc>
          <w:tcPr>
            <w:tcW w:w="850" w:type="dxa"/>
            <w:noWrap w:val="0"/>
            <w:vAlign w:val="center"/>
          </w:tcPr>
          <w:p>
            <w:pPr>
              <w:spacing w:line="500" w:lineRule="exact"/>
              <w:jc w:val="center"/>
              <w:rPr>
                <w:rFonts w:ascii="宋体" w:hAnsi="宋体" w:cs="Arial"/>
                <w:szCs w:val="21"/>
              </w:rPr>
            </w:pPr>
          </w:p>
        </w:tc>
        <w:tc>
          <w:tcPr>
            <w:tcW w:w="1134" w:type="dxa"/>
            <w:noWrap w:val="0"/>
            <w:vAlign w:val="center"/>
          </w:tcPr>
          <w:p>
            <w:pPr>
              <w:spacing w:line="500" w:lineRule="exact"/>
              <w:jc w:val="center"/>
              <w:rPr>
                <w:rFonts w:ascii="宋体" w:hAnsi="宋体" w:cs="Arial"/>
                <w:szCs w:val="21"/>
              </w:rPr>
            </w:pPr>
          </w:p>
        </w:tc>
        <w:tc>
          <w:tcPr>
            <w:tcW w:w="851" w:type="dxa"/>
            <w:noWrap w:val="0"/>
            <w:vAlign w:val="center"/>
          </w:tcPr>
          <w:p>
            <w:pPr>
              <w:spacing w:line="500" w:lineRule="exact"/>
              <w:jc w:val="center"/>
              <w:rPr>
                <w:rFonts w:ascii="宋体" w:hAnsi="宋体" w:cs="Arial"/>
                <w:szCs w:val="21"/>
              </w:rPr>
            </w:pPr>
          </w:p>
        </w:tc>
        <w:tc>
          <w:tcPr>
            <w:tcW w:w="850" w:type="dxa"/>
            <w:noWrap w:val="0"/>
            <w:vAlign w:val="center"/>
          </w:tcPr>
          <w:p>
            <w:pPr>
              <w:spacing w:line="500" w:lineRule="exact"/>
              <w:jc w:val="center"/>
              <w:rPr>
                <w:rFonts w:ascii="宋体" w:hAnsi="宋体" w:cs="Arial"/>
                <w:szCs w:val="21"/>
              </w:rPr>
            </w:pPr>
          </w:p>
        </w:tc>
        <w:tc>
          <w:tcPr>
            <w:tcW w:w="709" w:type="dxa"/>
            <w:vMerge w:val="continue"/>
            <w:noWrap w:val="0"/>
            <w:vAlign w:val="top"/>
          </w:tcPr>
          <w:p>
            <w:pPr>
              <w:spacing w:line="500" w:lineRule="exact"/>
              <w:rPr>
                <w:rFonts w:ascii="宋体" w:hAns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spacing w:line="500" w:lineRule="exact"/>
              <w:jc w:val="center"/>
              <w:rPr>
                <w:rFonts w:ascii="宋体" w:hAnsi="宋体" w:cs="Arial"/>
                <w:szCs w:val="21"/>
              </w:rPr>
            </w:pPr>
          </w:p>
        </w:tc>
        <w:tc>
          <w:tcPr>
            <w:tcW w:w="1265" w:type="dxa"/>
            <w:noWrap w:val="0"/>
            <w:vAlign w:val="center"/>
          </w:tcPr>
          <w:p>
            <w:pPr>
              <w:spacing w:line="500" w:lineRule="exact"/>
              <w:jc w:val="center"/>
              <w:rPr>
                <w:rFonts w:ascii="宋体" w:hAnsi="宋体" w:cs="Arial"/>
                <w:szCs w:val="21"/>
              </w:rPr>
            </w:pPr>
          </w:p>
        </w:tc>
        <w:tc>
          <w:tcPr>
            <w:tcW w:w="992" w:type="dxa"/>
            <w:noWrap w:val="0"/>
            <w:vAlign w:val="top"/>
          </w:tcPr>
          <w:p>
            <w:pPr>
              <w:spacing w:line="500" w:lineRule="exact"/>
              <w:jc w:val="center"/>
              <w:rPr>
                <w:rFonts w:ascii="宋体" w:hAnsi="宋体" w:cs="Arial"/>
                <w:szCs w:val="21"/>
              </w:rPr>
            </w:pPr>
          </w:p>
        </w:tc>
        <w:tc>
          <w:tcPr>
            <w:tcW w:w="1418" w:type="dxa"/>
            <w:noWrap w:val="0"/>
            <w:vAlign w:val="center"/>
          </w:tcPr>
          <w:p>
            <w:pPr>
              <w:spacing w:line="500" w:lineRule="exact"/>
              <w:jc w:val="center"/>
              <w:rPr>
                <w:rFonts w:ascii="宋体" w:hAnsi="宋体" w:cs="Arial"/>
                <w:szCs w:val="21"/>
              </w:rPr>
            </w:pPr>
          </w:p>
        </w:tc>
        <w:tc>
          <w:tcPr>
            <w:tcW w:w="850" w:type="dxa"/>
            <w:noWrap w:val="0"/>
            <w:vAlign w:val="center"/>
          </w:tcPr>
          <w:p>
            <w:pPr>
              <w:spacing w:line="500" w:lineRule="exact"/>
              <w:jc w:val="center"/>
              <w:rPr>
                <w:rFonts w:ascii="宋体" w:hAnsi="宋体" w:cs="Arial"/>
                <w:szCs w:val="21"/>
              </w:rPr>
            </w:pPr>
          </w:p>
        </w:tc>
        <w:tc>
          <w:tcPr>
            <w:tcW w:w="1134" w:type="dxa"/>
            <w:noWrap w:val="0"/>
            <w:vAlign w:val="center"/>
          </w:tcPr>
          <w:p>
            <w:pPr>
              <w:spacing w:line="500" w:lineRule="exact"/>
              <w:jc w:val="center"/>
              <w:rPr>
                <w:rFonts w:ascii="宋体" w:hAnsi="宋体" w:cs="Arial"/>
                <w:szCs w:val="21"/>
              </w:rPr>
            </w:pPr>
          </w:p>
        </w:tc>
        <w:tc>
          <w:tcPr>
            <w:tcW w:w="851" w:type="dxa"/>
            <w:noWrap w:val="0"/>
            <w:vAlign w:val="center"/>
          </w:tcPr>
          <w:p>
            <w:pPr>
              <w:spacing w:line="500" w:lineRule="exact"/>
              <w:jc w:val="center"/>
              <w:rPr>
                <w:rFonts w:ascii="宋体" w:hAnsi="宋体" w:cs="Arial"/>
                <w:szCs w:val="21"/>
              </w:rPr>
            </w:pPr>
          </w:p>
        </w:tc>
        <w:tc>
          <w:tcPr>
            <w:tcW w:w="850" w:type="dxa"/>
            <w:noWrap w:val="0"/>
            <w:vAlign w:val="center"/>
          </w:tcPr>
          <w:p>
            <w:pPr>
              <w:spacing w:line="500" w:lineRule="exact"/>
              <w:jc w:val="center"/>
              <w:rPr>
                <w:rFonts w:ascii="宋体" w:hAnsi="宋体" w:cs="Arial"/>
                <w:szCs w:val="21"/>
              </w:rPr>
            </w:pPr>
          </w:p>
        </w:tc>
        <w:tc>
          <w:tcPr>
            <w:tcW w:w="709" w:type="dxa"/>
            <w:vMerge w:val="continue"/>
            <w:noWrap w:val="0"/>
            <w:vAlign w:val="top"/>
          </w:tcPr>
          <w:p>
            <w:pPr>
              <w:spacing w:line="500" w:lineRule="exact"/>
              <w:rPr>
                <w:rFonts w:ascii="宋体" w:hAns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spacing w:line="500" w:lineRule="exact"/>
              <w:jc w:val="center"/>
              <w:rPr>
                <w:rFonts w:ascii="宋体" w:hAnsi="宋体" w:cs="Arial"/>
                <w:szCs w:val="21"/>
              </w:rPr>
            </w:pPr>
          </w:p>
        </w:tc>
        <w:tc>
          <w:tcPr>
            <w:tcW w:w="1265" w:type="dxa"/>
            <w:noWrap w:val="0"/>
            <w:vAlign w:val="center"/>
          </w:tcPr>
          <w:p>
            <w:pPr>
              <w:spacing w:line="500" w:lineRule="exact"/>
              <w:jc w:val="center"/>
              <w:rPr>
                <w:rFonts w:ascii="宋体" w:hAnsi="宋体" w:cs="Arial"/>
                <w:szCs w:val="21"/>
              </w:rPr>
            </w:pPr>
          </w:p>
        </w:tc>
        <w:tc>
          <w:tcPr>
            <w:tcW w:w="992" w:type="dxa"/>
            <w:noWrap w:val="0"/>
            <w:vAlign w:val="top"/>
          </w:tcPr>
          <w:p>
            <w:pPr>
              <w:spacing w:line="500" w:lineRule="exact"/>
              <w:jc w:val="center"/>
              <w:rPr>
                <w:rFonts w:ascii="宋体" w:hAnsi="宋体" w:cs="Arial"/>
                <w:szCs w:val="21"/>
              </w:rPr>
            </w:pPr>
          </w:p>
        </w:tc>
        <w:tc>
          <w:tcPr>
            <w:tcW w:w="1418" w:type="dxa"/>
            <w:noWrap w:val="0"/>
            <w:vAlign w:val="center"/>
          </w:tcPr>
          <w:p>
            <w:pPr>
              <w:spacing w:line="500" w:lineRule="exact"/>
              <w:jc w:val="center"/>
              <w:rPr>
                <w:rFonts w:ascii="宋体" w:hAnsi="宋体" w:cs="Arial"/>
                <w:szCs w:val="21"/>
              </w:rPr>
            </w:pPr>
          </w:p>
        </w:tc>
        <w:tc>
          <w:tcPr>
            <w:tcW w:w="850" w:type="dxa"/>
            <w:noWrap w:val="0"/>
            <w:vAlign w:val="center"/>
          </w:tcPr>
          <w:p>
            <w:pPr>
              <w:spacing w:line="500" w:lineRule="exact"/>
              <w:jc w:val="center"/>
              <w:rPr>
                <w:rFonts w:ascii="宋体" w:hAnsi="宋体" w:cs="Arial"/>
                <w:szCs w:val="21"/>
              </w:rPr>
            </w:pPr>
          </w:p>
        </w:tc>
        <w:tc>
          <w:tcPr>
            <w:tcW w:w="1134" w:type="dxa"/>
            <w:noWrap w:val="0"/>
            <w:vAlign w:val="center"/>
          </w:tcPr>
          <w:p>
            <w:pPr>
              <w:spacing w:line="500" w:lineRule="exact"/>
              <w:jc w:val="center"/>
              <w:rPr>
                <w:rFonts w:ascii="宋体" w:hAnsi="宋体" w:cs="Arial"/>
                <w:szCs w:val="21"/>
              </w:rPr>
            </w:pPr>
          </w:p>
        </w:tc>
        <w:tc>
          <w:tcPr>
            <w:tcW w:w="851" w:type="dxa"/>
            <w:noWrap w:val="0"/>
            <w:vAlign w:val="center"/>
          </w:tcPr>
          <w:p>
            <w:pPr>
              <w:spacing w:line="500" w:lineRule="exact"/>
              <w:jc w:val="center"/>
              <w:rPr>
                <w:rFonts w:ascii="宋体" w:hAnsi="宋体" w:cs="Arial"/>
                <w:szCs w:val="21"/>
              </w:rPr>
            </w:pPr>
          </w:p>
        </w:tc>
        <w:tc>
          <w:tcPr>
            <w:tcW w:w="850" w:type="dxa"/>
            <w:noWrap w:val="0"/>
            <w:vAlign w:val="center"/>
          </w:tcPr>
          <w:p>
            <w:pPr>
              <w:spacing w:line="500" w:lineRule="exact"/>
              <w:jc w:val="center"/>
              <w:rPr>
                <w:rFonts w:ascii="宋体" w:hAnsi="宋体" w:cs="Arial"/>
                <w:szCs w:val="21"/>
              </w:rPr>
            </w:pPr>
          </w:p>
        </w:tc>
        <w:tc>
          <w:tcPr>
            <w:tcW w:w="709" w:type="dxa"/>
            <w:vMerge w:val="continue"/>
            <w:noWrap w:val="0"/>
            <w:vAlign w:val="top"/>
          </w:tcPr>
          <w:p>
            <w:pPr>
              <w:spacing w:line="500" w:lineRule="exact"/>
              <w:rPr>
                <w:rFonts w:ascii="宋体" w:hAns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spacing w:line="500" w:lineRule="exact"/>
              <w:jc w:val="center"/>
              <w:rPr>
                <w:rFonts w:ascii="宋体" w:hAnsi="宋体" w:cs="Arial"/>
                <w:szCs w:val="21"/>
              </w:rPr>
            </w:pPr>
          </w:p>
        </w:tc>
        <w:tc>
          <w:tcPr>
            <w:tcW w:w="1265" w:type="dxa"/>
            <w:noWrap w:val="0"/>
            <w:vAlign w:val="center"/>
          </w:tcPr>
          <w:p>
            <w:pPr>
              <w:spacing w:line="500" w:lineRule="exact"/>
              <w:jc w:val="center"/>
              <w:rPr>
                <w:rFonts w:ascii="宋体" w:hAnsi="宋体" w:cs="Arial"/>
                <w:szCs w:val="21"/>
              </w:rPr>
            </w:pPr>
          </w:p>
        </w:tc>
        <w:tc>
          <w:tcPr>
            <w:tcW w:w="992" w:type="dxa"/>
            <w:noWrap w:val="0"/>
            <w:vAlign w:val="top"/>
          </w:tcPr>
          <w:p>
            <w:pPr>
              <w:spacing w:line="500" w:lineRule="exact"/>
              <w:jc w:val="center"/>
              <w:rPr>
                <w:rFonts w:ascii="宋体" w:hAnsi="宋体" w:cs="Arial"/>
                <w:szCs w:val="21"/>
              </w:rPr>
            </w:pPr>
          </w:p>
        </w:tc>
        <w:tc>
          <w:tcPr>
            <w:tcW w:w="1418" w:type="dxa"/>
            <w:noWrap w:val="0"/>
            <w:vAlign w:val="center"/>
          </w:tcPr>
          <w:p>
            <w:pPr>
              <w:spacing w:line="500" w:lineRule="exact"/>
              <w:jc w:val="center"/>
              <w:rPr>
                <w:rFonts w:ascii="宋体" w:hAnsi="宋体" w:cs="Arial"/>
                <w:szCs w:val="21"/>
              </w:rPr>
            </w:pPr>
          </w:p>
        </w:tc>
        <w:tc>
          <w:tcPr>
            <w:tcW w:w="850" w:type="dxa"/>
            <w:noWrap w:val="0"/>
            <w:vAlign w:val="center"/>
          </w:tcPr>
          <w:p>
            <w:pPr>
              <w:spacing w:line="500" w:lineRule="exact"/>
              <w:jc w:val="center"/>
              <w:rPr>
                <w:rFonts w:ascii="宋体" w:hAnsi="宋体" w:cs="Arial"/>
                <w:szCs w:val="21"/>
              </w:rPr>
            </w:pPr>
          </w:p>
        </w:tc>
        <w:tc>
          <w:tcPr>
            <w:tcW w:w="1134" w:type="dxa"/>
            <w:noWrap w:val="0"/>
            <w:vAlign w:val="center"/>
          </w:tcPr>
          <w:p>
            <w:pPr>
              <w:spacing w:line="500" w:lineRule="exact"/>
              <w:jc w:val="center"/>
              <w:rPr>
                <w:rFonts w:ascii="宋体" w:hAnsi="宋体" w:cs="Arial"/>
                <w:szCs w:val="21"/>
              </w:rPr>
            </w:pPr>
          </w:p>
        </w:tc>
        <w:tc>
          <w:tcPr>
            <w:tcW w:w="851" w:type="dxa"/>
            <w:noWrap w:val="0"/>
            <w:vAlign w:val="center"/>
          </w:tcPr>
          <w:p>
            <w:pPr>
              <w:spacing w:line="500" w:lineRule="exact"/>
              <w:jc w:val="center"/>
              <w:rPr>
                <w:rFonts w:ascii="宋体" w:hAnsi="宋体" w:cs="Arial"/>
                <w:szCs w:val="21"/>
              </w:rPr>
            </w:pPr>
          </w:p>
        </w:tc>
        <w:tc>
          <w:tcPr>
            <w:tcW w:w="850" w:type="dxa"/>
            <w:noWrap w:val="0"/>
            <w:vAlign w:val="center"/>
          </w:tcPr>
          <w:p>
            <w:pPr>
              <w:spacing w:line="500" w:lineRule="exact"/>
              <w:jc w:val="center"/>
              <w:rPr>
                <w:rFonts w:ascii="宋体" w:hAnsi="宋体" w:cs="Arial"/>
                <w:szCs w:val="21"/>
              </w:rPr>
            </w:pPr>
          </w:p>
        </w:tc>
        <w:tc>
          <w:tcPr>
            <w:tcW w:w="709" w:type="dxa"/>
            <w:vMerge w:val="continue"/>
            <w:noWrap w:val="0"/>
            <w:vAlign w:val="top"/>
          </w:tcPr>
          <w:p>
            <w:pPr>
              <w:spacing w:line="500" w:lineRule="exact"/>
              <w:rPr>
                <w:rFonts w:ascii="宋体" w:hAns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spacing w:line="500" w:lineRule="exact"/>
              <w:jc w:val="center"/>
              <w:rPr>
                <w:rFonts w:ascii="宋体" w:hAnsi="宋体" w:cs="Arial"/>
                <w:szCs w:val="21"/>
              </w:rPr>
            </w:pPr>
          </w:p>
        </w:tc>
        <w:tc>
          <w:tcPr>
            <w:tcW w:w="1265" w:type="dxa"/>
            <w:noWrap w:val="0"/>
            <w:vAlign w:val="center"/>
          </w:tcPr>
          <w:p>
            <w:pPr>
              <w:spacing w:line="500" w:lineRule="exact"/>
              <w:jc w:val="center"/>
              <w:rPr>
                <w:rFonts w:ascii="宋体" w:hAnsi="宋体" w:cs="Arial"/>
                <w:szCs w:val="21"/>
              </w:rPr>
            </w:pPr>
          </w:p>
        </w:tc>
        <w:tc>
          <w:tcPr>
            <w:tcW w:w="992" w:type="dxa"/>
            <w:noWrap w:val="0"/>
            <w:vAlign w:val="top"/>
          </w:tcPr>
          <w:p>
            <w:pPr>
              <w:spacing w:line="500" w:lineRule="exact"/>
              <w:jc w:val="center"/>
              <w:rPr>
                <w:rFonts w:ascii="宋体" w:hAnsi="宋体" w:cs="Arial"/>
                <w:szCs w:val="21"/>
              </w:rPr>
            </w:pPr>
          </w:p>
        </w:tc>
        <w:tc>
          <w:tcPr>
            <w:tcW w:w="1418" w:type="dxa"/>
            <w:noWrap w:val="0"/>
            <w:vAlign w:val="center"/>
          </w:tcPr>
          <w:p>
            <w:pPr>
              <w:spacing w:line="500" w:lineRule="exact"/>
              <w:jc w:val="center"/>
              <w:rPr>
                <w:rFonts w:ascii="宋体" w:hAnsi="宋体" w:cs="Arial"/>
                <w:szCs w:val="21"/>
              </w:rPr>
            </w:pPr>
          </w:p>
        </w:tc>
        <w:tc>
          <w:tcPr>
            <w:tcW w:w="850" w:type="dxa"/>
            <w:noWrap w:val="0"/>
            <w:vAlign w:val="center"/>
          </w:tcPr>
          <w:p>
            <w:pPr>
              <w:spacing w:line="500" w:lineRule="exact"/>
              <w:jc w:val="center"/>
              <w:rPr>
                <w:rFonts w:ascii="宋体" w:hAnsi="宋体" w:cs="Arial"/>
                <w:szCs w:val="21"/>
              </w:rPr>
            </w:pPr>
          </w:p>
        </w:tc>
        <w:tc>
          <w:tcPr>
            <w:tcW w:w="1134" w:type="dxa"/>
            <w:noWrap w:val="0"/>
            <w:vAlign w:val="center"/>
          </w:tcPr>
          <w:p>
            <w:pPr>
              <w:spacing w:line="500" w:lineRule="exact"/>
              <w:jc w:val="center"/>
              <w:rPr>
                <w:rFonts w:ascii="宋体" w:hAnsi="宋体" w:cs="Arial"/>
                <w:szCs w:val="21"/>
              </w:rPr>
            </w:pPr>
          </w:p>
        </w:tc>
        <w:tc>
          <w:tcPr>
            <w:tcW w:w="851" w:type="dxa"/>
            <w:noWrap w:val="0"/>
            <w:vAlign w:val="center"/>
          </w:tcPr>
          <w:p>
            <w:pPr>
              <w:spacing w:line="500" w:lineRule="exact"/>
              <w:jc w:val="center"/>
              <w:rPr>
                <w:rFonts w:ascii="宋体" w:hAnsi="宋体" w:cs="Arial"/>
                <w:szCs w:val="21"/>
              </w:rPr>
            </w:pPr>
          </w:p>
        </w:tc>
        <w:tc>
          <w:tcPr>
            <w:tcW w:w="850" w:type="dxa"/>
            <w:noWrap w:val="0"/>
            <w:vAlign w:val="center"/>
          </w:tcPr>
          <w:p>
            <w:pPr>
              <w:spacing w:line="500" w:lineRule="exact"/>
              <w:jc w:val="center"/>
              <w:rPr>
                <w:rFonts w:ascii="宋体" w:hAnsi="宋体" w:cs="Arial"/>
                <w:szCs w:val="21"/>
              </w:rPr>
            </w:pPr>
          </w:p>
        </w:tc>
        <w:tc>
          <w:tcPr>
            <w:tcW w:w="709" w:type="dxa"/>
            <w:vMerge w:val="continue"/>
            <w:noWrap w:val="0"/>
            <w:vAlign w:val="top"/>
          </w:tcPr>
          <w:p>
            <w:pPr>
              <w:spacing w:line="500" w:lineRule="exact"/>
              <w:rPr>
                <w:rFonts w:ascii="宋体" w:hAns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spacing w:line="500" w:lineRule="exact"/>
              <w:jc w:val="center"/>
              <w:rPr>
                <w:rFonts w:ascii="宋体" w:hAnsi="宋体" w:cs="Arial"/>
                <w:szCs w:val="21"/>
              </w:rPr>
            </w:pPr>
          </w:p>
        </w:tc>
        <w:tc>
          <w:tcPr>
            <w:tcW w:w="1265" w:type="dxa"/>
            <w:noWrap w:val="0"/>
            <w:vAlign w:val="center"/>
          </w:tcPr>
          <w:p>
            <w:pPr>
              <w:spacing w:line="500" w:lineRule="exact"/>
              <w:jc w:val="center"/>
              <w:rPr>
                <w:rFonts w:ascii="宋体" w:hAnsi="宋体" w:cs="Arial"/>
                <w:szCs w:val="21"/>
              </w:rPr>
            </w:pPr>
          </w:p>
        </w:tc>
        <w:tc>
          <w:tcPr>
            <w:tcW w:w="992" w:type="dxa"/>
            <w:noWrap w:val="0"/>
            <w:vAlign w:val="top"/>
          </w:tcPr>
          <w:p>
            <w:pPr>
              <w:spacing w:line="500" w:lineRule="exact"/>
              <w:jc w:val="center"/>
              <w:rPr>
                <w:rFonts w:ascii="宋体" w:hAnsi="宋体" w:cs="Arial"/>
                <w:szCs w:val="21"/>
              </w:rPr>
            </w:pPr>
          </w:p>
        </w:tc>
        <w:tc>
          <w:tcPr>
            <w:tcW w:w="1418" w:type="dxa"/>
            <w:noWrap w:val="0"/>
            <w:vAlign w:val="center"/>
          </w:tcPr>
          <w:p>
            <w:pPr>
              <w:spacing w:line="500" w:lineRule="exact"/>
              <w:jc w:val="center"/>
              <w:rPr>
                <w:rFonts w:ascii="宋体" w:hAnsi="宋体" w:cs="Arial"/>
                <w:szCs w:val="21"/>
              </w:rPr>
            </w:pPr>
          </w:p>
        </w:tc>
        <w:tc>
          <w:tcPr>
            <w:tcW w:w="850" w:type="dxa"/>
            <w:noWrap w:val="0"/>
            <w:vAlign w:val="center"/>
          </w:tcPr>
          <w:p>
            <w:pPr>
              <w:spacing w:line="500" w:lineRule="exact"/>
              <w:jc w:val="center"/>
              <w:rPr>
                <w:rFonts w:ascii="宋体" w:hAnsi="宋体" w:cs="Arial"/>
                <w:szCs w:val="21"/>
              </w:rPr>
            </w:pPr>
          </w:p>
        </w:tc>
        <w:tc>
          <w:tcPr>
            <w:tcW w:w="1134" w:type="dxa"/>
            <w:noWrap w:val="0"/>
            <w:vAlign w:val="center"/>
          </w:tcPr>
          <w:p>
            <w:pPr>
              <w:spacing w:line="500" w:lineRule="exact"/>
              <w:jc w:val="center"/>
              <w:rPr>
                <w:rFonts w:ascii="宋体" w:hAnsi="宋体" w:cs="Arial"/>
                <w:szCs w:val="21"/>
              </w:rPr>
            </w:pPr>
          </w:p>
        </w:tc>
        <w:tc>
          <w:tcPr>
            <w:tcW w:w="851" w:type="dxa"/>
            <w:noWrap w:val="0"/>
            <w:vAlign w:val="center"/>
          </w:tcPr>
          <w:p>
            <w:pPr>
              <w:spacing w:line="500" w:lineRule="exact"/>
              <w:jc w:val="center"/>
              <w:rPr>
                <w:rFonts w:ascii="宋体" w:hAnsi="宋体" w:cs="Arial"/>
                <w:szCs w:val="21"/>
              </w:rPr>
            </w:pPr>
          </w:p>
        </w:tc>
        <w:tc>
          <w:tcPr>
            <w:tcW w:w="850" w:type="dxa"/>
            <w:noWrap w:val="0"/>
            <w:vAlign w:val="center"/>
          </w:tcPr>
          <w:p>
            <w:pPr>
              <w:spacing w:line="500" w:lineRule="exact"/>
              <w:jc w:val="center"/>
              <w:rPr>
                <w:rFonts w:ascii="宋体" w:hAnsi="宋体" w:cs="Arial"/>
                <w:szCs w:val="21"/>
              </w:rPr>
            </w:pPr>
          </w:p>
        </w:tc>
        <w:tc>
          <w:tcPr>
            <w:tcW w:w="709" w:type="dxa"/>
            <w:vMerge w:val="continue"/>
            <w:noWrap w:val="0"/>
            <w:vAlign w:val="top"/>
          </w:tcPr>
          <w:p>
            <w:pPr>
              <w:spacing w:line="500" w:lineRule="exact"/>
              <w:rPr>
                <w:rFonts w:ascii="宋体" w:hAns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spacing w:line="500" w:lineRule="exact"/>
              <w:jc w:val="center"/>
              <w:rPr>
                <w:rFonts w:ascii="宋体" w:hAnsi="宋体" w:cs="Arial"/>
                <w:szCs w:val="21"/>
              </w:rPr>
            </w:pPr>
          </w:p>
        </w:tc>
        <w:tc>
          <w:tcPr>
            <w:tcW w:w="1265" w:type="dxa"/>
            <w:noWrap w:val="0"/>
            <w:vAlign w:val="center"/>
          </w:tcPr>
          <w:p>
            <w:pPr>
              <w:spacing w:line="500" w:lineRule="exact"/>
              <w:jc w:val="center"/>
              <w:rPr>
                <w:rFonts w:ascii="宋体" w:hAnsi="宋体" w:cs="Arial"/>
                <w:szCs w:val="21"/>
              </w:rPr>
            </w:pPr>
          </w:p>
        </w:tc>
        <w:tc>
          <w:tcPr>
            <w:tcW w:w="992" w:type="dxa"/>
            <w:noWrap w:val="0"/>
            <w:vAlign w:val="top"/>
          </w:tcPr>
          <w:p>
            <w:pPr>
              <w:spacing w:line="500" w:lineRule="exact"/>
              <w:jc w:val="center"/>
              <w:rPr>
                <w:rFonts w:ascii="宋体" w:hAnsi="宋体" w:cs="Arial"/>
                <w:szCs w:val="21"/>
              </w:rPr>
            </w:pPr>
          </w:p>
        </w:tc>
        <w:tc>
          <w:tcPr>
            <w:tcW w:w="1418" w:type="dxa"/>
            <w:noWrap w:val="0"/>
            <w:vAlign w:val="center"/>
          </w:tcPr>
          <w:p>
            <w:pPr>
              <w:spacing w:line="500" w:lineRule="exact"/>
              <w:jc w:val="center"/>
              <w:rPr>
                <w:rFonts w:ascii="宋体" w:hAnsi="宋体" w:cs="Arial"/>
                <w:szCs w:val="21"/>
              </w:rPr>
            </w:pPr>
          </w:p>
        </w:tc>
        <w:tc>
          <w:tcPr>
            <w:tcW w:w="850" w:type="dxa"/>
            <w:noWrap w:val="0"/>
            <w:vAlign w:val="center"/>
          </w:tcPr>
          <w:p>
            <w:pPr>
              <w:spacing w:line="500" w:lineRule="exact"/>
              <w:jc w:val="center"/>
              <w:rPr>
                <w:rFonts w:ascii="宋体" w:hAnsi="宋体" w:cs="Arial"/>
                <w:szCs w:val="21"/>
              </w:rPr>
            </w:pPr>
          </w:p>
        </w:tc>
        <w:tc>
          <w:tcPr>
            <w:tcW w:w="1134" w:type="dxa"/>
            <w:noWrap w:val="0"/>
            <w:vAlign w:val="center"/>
          </w:tcPr>
          <w:p>
            <w:pPr>
              <w:spacing w:line="500" w:lineRule="exact"/>
              <w:jc w:val="center"/>
              <w:rPr>
                <w:rFonts w:ascii="宋体" w:hAnsi="宋体" w:cs="Arial"/>
                <w:szCs w:val="21"/>
              </w:rPr>
            </w:pPr>
          </w:p>
        </w:tc>
        <w:tc>
          <w:tcPr>
            <w:tcW w:w="851" w:type="dxa"/>
            <w:noWrap w:val="0"/>
            <w:vAlign w:val="center"/>
          </w:tcPr>
          <w:p>
            <w:pPr>
              <w:spacing w:line="500" w:lineRule="exact"/>
              <w:jc w:val="center"/>
              <w:rPr>
                <w:rFonts w:ascii="宋体" w:hAnsi="宋体" w:cs="Arial"/>
                <w:szCs w:val="21"/>
              </w:rPr>
            </w:pPr>
          </w:p>
        </w:tc>
        <w:tc>
          <w:tcPr>
            <w:tcW w:w="850" w:type="dxa"/>
            <w:noWrap w:val="0"/>
            <w:vAlign w:val="center"/>
          </w:tcPr>
          <w:p>
            <w:pPr>
              <w:spacing w:line="500" w:lineRule="exact"/>
              <w:jc w:val="center"/>
              <w:rPr>
                <w:rFonts w:ascii="宋体" w:hAnsi="宋体" w:cs="Arial"/>
                <w:szCs w:val="21"/>
              </w:rPr>
            </w:pPr>
          </w:p>
        </w:tc>
        <w:tc>
          <w:tcPr>
            <w:tcW w:w="709" w:type="dxa"/>
            <w:vMerge w:val="continue"/>
            <w:noWrap w:val="0"/>
            <w:vAlign w:val="top"/>
          </w:tcPr>
          <w:p>
            <w:pPr>
              <w:spacing w:line="500" w:lineRule="exact"/>
              <w:rPr>
                <w:rFonts w:ascii="宋体" w:hAns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spacing w:line="500" w:lineRule="exact"/>
              <w:jc w:val="center"/>
              <w:rPr>
                <w:rFonts w:ascii="宋体" w:hAnsi="宋体" w:cs="Arial"/>
                <w:szCs w:val="21"/>
              </w:rPr>
            </w:pPr>
          </w:p>
        </w:tc>
        <w:tc>
          <w:tcPr>
            <w:tcW w:w="1265" w:type="dxa"/>
            <w:noWrap w:val="0"/>
            <w:vAlign w:val="center"/>
          </w:tcPr>
          <w:p>
            <w:pPr>
              <w:spacing w:line="500" w:lineRule="exact"/>
              <w:jc w:val="center"/>
              <w:rPr>
                <w:rFonts w:ascii="宋体" w:hAnsi="宋体" w:cs="Arial"/>
                <w:szCs w:val="21"/>
              </w:rPr>
            </w:pPr>
          </w:p>
        </w:tc>
        <w:tc>
          <w:tcPr>
            <w:tcW w:w="992" w:type="dxa"/>
            <w:noWrap w:val="0"/>
            <w:vAlign w:val="top"/>
          </w:tcPr>
          <w:p>
            <w:pPr>
              <w:spacing w:line="500" w:lineRule="exact"/>
              <w:jc w:val="center"/>
              <w:rPr>
                <w:rFonts w:ascii="宋体" w:hAnsi="宋体" w:cs="Arial"/>
                <w:szCs w:val="21"/>
              </w:rPr>
            </w:pPr>
          </w:p>
        </w:tc>
        <w:tc>
          <w:tcPr>
            <w:tcW w:w="1418" w:type="dxa"/>
            <w:noWrap w:val="0"/>
            <w:vAlign w:val="center"/>
          </w:tcPr>
          <w:p>
            <w:pPr>
              <w:spacing w:line="500" w:lineRule="exact"/>
              <w:jc w:val="center"/>
              <w:rPr>
                <w:rFonts w:ascii="宋体" w:hAnsi="宋体" w:cs="Arial"/>
                <w:szCs w:val="21"/>
              </w:rPr>
            </w:pPr>
          </w:p>
        </w:tc>
        <w:tc>
          <w:tcPr>
            <w:tcW w:w="850" w:type="dxa"/>
            <w:noWrap w:val="0"/>
            <w:vAlign w:val="center"/>
          </w:tcPr>
          <w:p>
            <w:pPr>
              <w:spacing w:line="500" w:lineRule="exact"/>
              <w:jc w:val="center"/>
              <w:rPr>
                <w:rFonts w:ascii="宋体" w:hAnsi="宋体" w:cs="Arial"/>
                <w:szCs w:val="21"/>
              </w:rPr>
            </w:pPr>
          </w:p>
        </w:tc>
        <w:tc>
          <w:tcPr>
            <w:tcW w:w="1134" w:type="dxa"/>
            <w:noWrap w:val="0"/>
            <w:vAlign w:val="center"/>
          </w:tcPr>
          <w:p>
            <w:pPr>
              <w:spacing w:line="500" w:lineRule="exact"/>
              <w:jc w:val="center"/>
              <w:rPr>
                <w:rFonts w:ascii="宋体" w:hAnsi="宋体" w:cs="Arial"/>
                <w:szCs w:val="21"/>
              </w:rPr>
            </w:pPr>
          </w:p>
        </w:tc>
        <w:tc>
          <w:tcPr>
            <w:tcW w:w="851" w:type="dxa"/>
            <w:noWrap w:val="0"/>
            <w:vAlign w:val="center"/>
          </w:tcPr>
          <w:p>
            <w:pPr>
              <w:spacing w:line="500" w:lineRule="exact"/>
              <w:jc w:val="center"/>
              <w:rPr>
                <w:rFonts w:ascii="宋体" w:hAnsi="宋体" w:cs="Arial"/>
                <w:szCs w:val="21"/>
              </w:rPr>
            </w:pPr>
          </w:p>
        </w:tc>
        <w:tc>
          <w:tcPr>
            <w:tcW w:w="850" w:type="dxa"/>
            <w:noWrap w:val="0"/>
            <w:vAlign w:val="center"/>
          </w:tcPr>
          <w:p>
            <w:pPr>
              <w:spacing w:line="500" w:lineRule="exact"/>
              <w:jc w:val="center"/>
              <w:rPr>
                <w:rFonts w:ascii="宋体" w:hAnsi="宋体" w:cs="Arial"/>
                <w:szCs w:val="21"/>
              </w:rPr>
            </w:pPr>
          </w:p>
        </w:tc>
        <w:tc>
          <w:tcPr>
            <w:tcW w:w="709" w:type="dxa"/>
            <w:vMerge w:val="continue"/>
            <w:noWrap w:val="0"/>
            <w:vAlign w:val="top"/>
          </w:tcPr>
          <w:p>
            <w:pPr>
              <w:spacing w:line="500" w:lineRule="exact"/>
              <w:rPr>
                <w:rFonts w:ascii="宋体" w:hAns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spacing w:line="500" w:lineRule="exact"/>
              <w:jc w:val="center"/>
              <w:rPr>
                <w:rFonts w:ascii="宋体" w:hAnsi="宋体" w:cs="Arial"/>
                <w:szCs w:val="21"/>
              </w:rPr>
            </w:pPr>
          </w:p>
        </w:tc>
        <w:tc>
          <w:tcPr>
            <w:tcW w:w="1265" w:type="dxa"/>
            <w:noWrap w:val="0"/>
            <w:vAlign w:val="center"/>
          </w:tcPr>
          <w:p>
            <w:pPr>
              <w:spacing w:line="500" w:lineRule="exact"/>
              <w:jc w:val="center"/>
              <w:rPr>
                <w:rFonts w:ascii="宋体" w:hAnsi="宋体" w:cs="Arial"/>
                <w:szCs w:val="21"/>
              </w:rPr>
            </w:pPr>
          </w:p>
        </w:tc>
        <w:tc>
          <w:tcPr>
            <w:tcW w:w="992" w:type="dxa"/>
            <w:noWrap w:val="0"/>
            <w:vAlign w:val="top"/>
          </w:tcPr>
          <w:p>
            <w:pPr>
              <w:spacing w:line="500" w:lineRule="exact"/>
              <w:jc w:val="center"/>
              <w:rPr>
                <w:rFonts w:ascii="宋体" w:hAnsi="宋体" w:cs="Arial"/>
                <w:szCs w:val="21"/>
              </w:rPr>
            </w:pPr>
          </w:p>
        </w:tc>
        <w:tc>
          <w:tcPr>
            <w:tcW w:w="1418" w:type="dxa"/>
            <w:noWrap w:val="0"/>
            <w:vAlign w:val="center"/>
          </w:tcPr>
          <w:p>
            <w:pPr>
              <w:spacing w:line="500" w:lineRule="exact"/>
              <w:jc w:val="center"/>
              <w:rPr>
                <w:rFonts w:ascii="宋体" w:hAnsi="宋体" w:cs="Arial"/>
                <w:szCs w:val="21"/>
              </w:rPr>
            </w:pPr>
          </w:p>
        </w:tc>
        <w:tc>
          <w:tcPr>
            <w:tcW w:w="850" w:type="dxa"/>
            <w:noWrap w:val="0"/>
            <w:vAlign w:val="center"/>
          </w:tcPr>
          <w:p>
            <w:pPr>
              <w:spacing w:line="500" w:lineRule="exact"/>
              <w:jc w:val="center"/>
              <w:rPr>
                <w:rFonts w:ascii="宋体" w:hAnsi="宋体" w:cs="Arial"/>
                <w:szCs w:val="21"/>
              </w:rPr>
            </w:pPr>
          </w:p>
        </w:tc>
        <w:tc>
          <w:tcPr>
            <w:tcW w:w="1134" w:type="dxa"/>
            <w:noWrap w:val="0"/>
            <w:vAlign w:val="center"/>
          </w:tcPr>
          <w:p>
            <w:pPr>
              <w:spacing w:line="500" w:lineRule="exact"/>
              <w:jc w:val="center"/>
              <w:rPr>
                <w:rFonts w:ascii="宋体" w:hAnsi="宋体" w:cs="Arial"/>
                <w:szCs w:val="21"/>
              </w:rPr>
            </w:pPr>
          </w:p>
        </w:tc>
        <w:tc>
          <w:tcPr>
            <w:tcW w:w="851" w:type="dxa"/>
            <w:noWrap w:val="0"/>
            <w:vAlign w:val="center"/>
          </w:tcPr>
          <w:p>
            <w:pPr>
              <w:spacing w:line="500" w:lineRule="exact"/>
              <w:jc w:val="center"/>
              <w:rPr>
                <w:rFonts w:ascii="宋体" w:hAnsi="宋体" w:cs="Arial"/>
                <w:szCs w:val="21"/>
              </w:rPr>
            </w:pPr>
          </w:p>
        </w:tc>
        <w:tc>
          <w:tcPr>
            <w:tcW w:w="850" w:type="dxa"/>
            <w:noWrap w:val="0"/>
            <w:vAlign w:val="center"/>
          </w:tcPr>
          <w:p>
            <w:pPr>
              <w:spacing w:line="500" w:lineRule="exact"/>
              <w:jc w:val="center"/>
              <w:rPr>
                <w:rFonts w:ascii="宋体" w:hAnsi="宋体" w:cs="Arial"/>
                <w:szCs w:val="21"/>
              </w:rPr>
            </w:pPr>
          </w:p>
        </w:tc>
        <w:tc>
          <w:tcPr>
            <w:tcW w:w="709" w:type="dxa"/>
            <w:vMerge w:val="continue"/>
            <w:noWrap w:val="0"/>
            <w:vAlign w:val="top"/>
          </w:tcPr>
          <w:p>
            <w:pPr>
              <w:spacing w:line="500" w:lineRule="exact"/>
              <w:rPr>
                <w:rFonts w:ascii="宋体" w:hAns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spacing w:line="500" w:lineRule="exact"/>
              <w:jc w:val="center"/>
              <w:rPr>
                <w:rFonts w:ascii="宋体" w:hAnsi="宋体" w:cs="Arial"/>
                <w:b/>
                <w:szCs w:val="21"/>
              </w:rPr>
            </w:pPr>
            <w:r>
              <w:rPr>
                <w:rFonts w:hint="eastAsia" w:ascii="宋体" w:hAnsi="宋体" w:cs="Arial"/>
                <w:b/>
                <w:szCs w:val="21"/>
              </w:rPr>
              <w:t>合计</w:t>
            </w:r>
          </w:p>
        </w:tc>
        <w:tc>
          <w:tcPr>
            <w:tcW w:w="1265" w:type="dxa"/>
            <w:noWrap w:val="0"/>
            <w:vAlign w:val="center"/>
          </w:tcPr>
          <w:p>
            <w:pPr>
              <w:spacing w:line="500" w:lineRule="exact"/>
              <w:jc w:val="center"/>
              <w:rPr>
                <w:rFonts w:ascii="宋体" w:hAnsi="宋体" w:cs="Arial"/>
                <w:b/>
                <w:szCs w:val="21"/>
              </w:rPr>
            </w:pPr>
          </w:p>
        </w:tc>
        <w:tc>
          <w:tcPr>
            <w:tcW w:w="992" w:type="dxa"/>
            <w:noWrap w:val="0"/>
            <w:vAlign w:val="top"/>
          </w:tcPr>
          <w:p>
            <w:pPr>
              <w:spacing w:line="500" w:lineRule="exact"/>
              <w:jc w:val="center"/>
              <w:rPr>
                <w:rFonts w:ascii="宋体" w:hAnsi="宋体" w:cs="Arial"/>
                <w:b/>
                <w:szCs w:val="21"/>
              </w:rPr>
            </w:pPr>
          </w:p>
        </w:tc>
        <w:tc>
          <w:tcPr>
            <w:tcW w:w="1418" w:type="dxa"/>
            <w:noWrap w:val="0"/>
            <w:vAlign w:val="center"/>
          </w:tcPr>
          <w:p>
            <w:pPr>
              <w:spacing w:line="500" w:lineRule="exact"/>
              <w:jc w:val="center"/>
              <w:rPr>
                <w:rFonts w:ascii="宋体" w:hAnsi="宋体" w:cs="Arial"/>
                <w:b/>
                <w:szCs w:val="21"/>
              </w:rPr>
            </w:pPr>
          </w:p>
        </w:tc>
        <w:tc>
          <w:tcPr>
            <w:tcW w:w="850" w:type="dxa"/>
            <w:noWrap w:val="0"/>
            <w:vAlign w:val="center"/>
          </w:tcPr>
          <w:p>
            <w:pPr>
              <w:spacing w:line="500" w:lineRule="exact"/>
              <w:jc w:val="center"/>
              <w:rPr>
                <w:rFonts w:ascii="宋体" w:hAnsi="宋体" w:cs="Arial"/>
                <w:b/>
                <w:szCs w:val="21"/>
              </w:rPr>
            </w:pPr>
          </w:p>
        </w:tc>
        <w:tc>
          <w:tcPr>
            <w:tcW w:w="1134" w:type="dxa"/>
            <w:noWrap w:val="0"/>
            <w:vAlign w:val="center"/>
          </w:tcPr>
          <w:p>
            <w:pPr>
              <w:spacing w:line="500" w:lineRule="exact"/>
              <w:jc w:val="center"/>
              <w:rPr>
                <w:rFonts w:ascii="宋体" w:hAnsi="宋体" w:cs="Arial"/>
                <w:b/>
                <w:szCs w:val="21"/>
              </w:rPr>
            </w:pPr>
          </w:p>
        </w:tc>
        <w:tc>
          <w:tcPr>
            <w:tcW w:w="851" w:type="dxa"/>
            <w:noWrap w:val="0"/>
            <w:vAlign w:val="center"/>
          </w:tcPr>
          <w:p>
            <w:pPr>
              <w:spacing w:line="500" w:lineRule="exact"/>
              <w:jc w:val="center"/>
              <w:rPr>
                <w:rFonts w:ascii="宋体" w:hAnsi="宋体" w:cs="Arial"/>
                <w:b/>
                <w:szCs w:val="21"/>
              </w:rPr>
            </w:pPr>
          </w:p>
        </w:tc>
        <w:tc>
          <w:tcPr>
            <w:tcW w:w="850" w:type="dxa"/>
            <w:noWrap w:val="0"/>
            <w:vAlign w:val="center"/>
          </w:tcPr>
          <w:p>
            <w:pPr>
              <w:spacing w:line="500" w:lineRule="exact"/>
              <w:jc w:val="center"/>
              <w:rPr>
                <w:rFonts w:ascii="宋体" w:hAnsi="宋体" w:cs="Arial"/>
                <w:b/>
                <w:szCs w:val="21"/>
              </w:rPr>
            </w:pPr>
          </w:p>
        </w:tc>
        <w:tc>
          <w:tcPr>
            <w:tcW w:w="709" w:type="dxa"/>
            <w:vMerge w:val="continue"/>
            <w:noWrap w:val="0"/>
            <w:vAlign w:val="top"/>
          </w:tcPr>
          <w:p>
            <w:pPr>
              <w:spacing w:line="500" w:lineRule="exact"/>
              <w:jc w:val="center"/>
              <w:rPr>
                <w:rFonts w:ascii="宋体" w:hAnsi="宋体" w:cs="Arial"/>
                <w:b/>
                <w:szCs w:val="21"/>
              </w:rPr>
            </w:pPr>
          </w:p>
        </w:tc>
      </w:tr>
    </w:tbl>
    <w:p>
      <w:pPr>
        <w:spacing w:line="500" w:lineRule="exact"/>
        <w:rPr>
          <w:rFonts w:hint="eastAsia" w:ascii="宋体" w:hAnsi="宋体" w:cs="Arial"/>
          <w:szCs w:val="21"/>
        </w:rPr>
      </w:pPr>
      <w:r>
        <w:rPr>
          <w:rFonts w:hint="eastAsia" w:ascii="宋体" w:hAnsi="宋体" w:cs="Arial"/>
          <w:szCs w:val="21"/>
        </w:rPr>
        <w:t xml:space="preserve">       </w:t>
      </w:r>
    </w:p>
    <w:p>
      <w:pPr>
        <w:spacing w:line="500" w:lineRule="exact"/>
        <w:rPr>
          <w:rFonts w:hint="eastAsia" w:ascii="宋体" w:hAnsi="宋体" w:cs="Arial"/>
          <w:szCs w:val="21"/>
        </w:rPr>
      </w:pPr>
      <w:r>
        <w:rPr>
          <w:rFonts w:hint="eastAsia" w:ascii="宋体" w:hAnsi="宋体" w:cs="Arial"/>
          <w:szCs w:val="21"/>
        </w:rPr>
        <w:t>注：本表应清楚地标明投标人拟提供货物的名称、型号、数量、单价（含投标产品所产生的采购、运输、人工、安装、售后、验收、税费等）、总价等内容，其合计价格应与开标一览表中的投标总报价保持一致。</w:t>
      </w:r>
    </w:p>
    <w:p>
      <w:pPr>
        <w:spacing w:line="500" w:lineRule="exact"/>
        <w:rPr>
          <w:rFonts w:hint="eastAsia" w:ascii="宋体" w:hAnsi="宋体" w:cs="Arial"/>
          <w:szCs w:val="21"/>
        </w:rPr>
      </w:pPr>
    </w:p>
    <w:p>
      <w:pPr>
        <w:spacing w:line="500" w:lineRule="exact"/>
        <w:rPr>
          <w:rFonts w:hint="eastAsia" w:ascii="宋体" w:hAnsi="宋体" w:cs="Arial"/>
          <w:szCs w:val="21"/>
        </w:rPr>
      </w:pPr>
    </w:p>
    <w:p>
      <w:pPr>
        <w:spacing w:line="500" w:lineRule="exact"/>
        <w:rPr>
          <w:rFonts w:hint="eastAsia" w:ascii="宋体" w:hAnsi="宋体" w:cs="Arial"/>
          <w:szCs w:val="21"/>
        </w:rPr>
      </w:pPr>
    </w:p>
    <w:p>
      <w:pPr>
        <w:spacing w:line="500" w:lineRule="exact"/>
        <w:rPr>
          <w:rFonts w:hint="eastAsia" w:ascii="宋体" w:hAnsi="宋体" w:cs="Arial"/>
          <w:szCs w:val="21"/>
        </w:rPr>
      </w:pPr>
    </w:p>
    <w:p>
      <w:pPr>
        <w:pStyle w:val="4"/>
        <w:rPr>
          <w:rFonts w:hint="eastAsia"/>
        </w:rPr>
      </w:pPr>
      <w:bookmarkStart w:id="187" w:name="_Toc482084487"/>
      <w:r>
        <w:br w:type="page"/>
      </w:r>
      <w:bookmarkStart w:id="188" w:name="_Toc27866"/>
      <w:r>
        <w:rPr>
          <w:rFonts w:hint="eastAsia"/>
        </w:rPr>
        <w:t>二、服务分项报价表（仅服务类项目适用）</w:t>
      </w:r>
      <w:bookmarkEnd w:id="187"/>
      <w:bookmarkEnd w:id="188"/>
    </w:p>
    <w:p>
      <w:r>
        <w:rPr>
          <w:rFonts w:hint="eastAsia"/>
        </w:rPr>
        <w:t xml:space="preserve">        </w:t>
      </w:r>
    </w:p>
    <w:tbl>
      <w:tblPr>
        <w:tblStyle w:val="13"/>
        <w:tblW w:w="0" w:type="auto"/>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809"/>
        <w:gridCol w:w="1559"/>
        <w:gridCol w:w="155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779" w:hRule="atLeast"/>
        </w:trPr>
        <w:tc>
          <w:tcPr>
            <w:tcW w:w="720" w:type="dxa"/>
            <w:noWrap w:val="0"/>
            <w:vAlign w:val="center"/>
          </w:tcPr>
          <w:p>
            <w:pPr>
              <w:jc w:val="center"/>
              <w:rPr>
                <w:rFonts w:ascii="宋体" w:hAnsi="宋体" w:cs="Arial"/>
                <w:szCs w:val="21"/>
              </w:rPr>
            </w:pPr>
            <w:r>
              <w:rPr>
                <w:rFonts w:hint="eastAsia" w:ascii="宋体" w:hAnsi="宋体" w:cs="Arial"/>
                <w:szCs w:val="21"/>
              </w:rPr>
              <w:t>序号</w:t>
            </w:r>
          </w:p>
        </w:tc>
        <w:tc>
          <w:tcPr>
            <w:tcW w:w="4809" w:type="dxa"/>
            <w:noWrap w:val="0"/>
            <w:vAlign w:val="center"/>
          </w:tcPr>
          <w:p>
            <w:pPr>
              <w:jc w:val="center"/>
              <w:rPr>
                <w:rFonts w:ascii="宋体" w:hAnsi="宋体" w:cs="Arial"/>
                <w:szCs w:val="21"/>
              </w:rPr>
            </w:pPr>
            <w:r>
              <w:rPr>
                <w:rFonts w:hint="eastAsia" w:ascii="宋体" w:hAnsi="宋体" w:cs="Arial"/>
                <w:szCs w:val="21"/>
              </w:rPr>
              <w:t>内容</w:t>
            </w:r>
          </w:p>
        </w:tc>
        <w:tc>
          <w:tcPr>
            <w:tcW w:w="1559" w:type="dxa"/>
            <w:noWrap w:val="0"/>
            <w:vAlign w:val="center"/>
          </w:tcPr>
          <w:p>
            <w:pPr>
              <w:jc w:val="center"/>
              <w:rPr>
                <w:rFonts w:ascii="宋体" w:hAnsi="宋体" w:cs="Arial"/>
                <w:szCs w:val="21"/>
              </w:rPr>
            </w:pPr>
            <w:r>
              <w:rPr>
                <w:rFonts w:hint="eastAsia" w:ascii="宋体" w:hAnsi="宋体" w:cs="Arial"/>
                <w:szCs w:val="21"/>
              </w:rPr>
              <w:t>总价</w:t>
            </w:r>
          </w:p>
          <w:p>
            <w:pPr>
              <w:jc w:val="center"/>
              <w:rPr>
                <w:rFonts w:ascii="宋体" w:hAnsi="宋体" w:cs="Arial"/>
                <w:szCs w:val="21"/>
              </w:rPr>
            </w:pPr>
            <w:r>
              <w:rPr>
                <w:rFonts w:hint="eastAsia" w:ascii="宋体" w:hAnsi="宋体" w:cs="Arial"/>
                <w:szCs w:val="21"/>
              </w:rPr>
              <w:t>（元）</w:t>
            </w:r>
          </w:p>
        </w:tc>
        <w:tc>
          <w:tcPr>
            <w:tcW w:w="1559" w:type="dxa"/>
            <w:noWrap w:val="0"/>
            <w:vAlign w:val="center"/>
          </w:tcPr>
          <w:p>
            <w:pPr>
              <w:jc w:val="center"/>
              <w:rPr>
                <w:rFonts w:ascii="宋体" w:hAnsi="宋体" w:cs="Arial"/>
                <w:szCs w:val="21"/>
              </w:rPr>
            </w:pPr>
            <w:r>
              <w:rPr>
                <w:rFonts w:hint="eastAsia" w:ascii="宋体" w:hAnsi="宋体" w:cs="Arial"/>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szCs w:val="21"/>
              </w:rPr>
            </w:pPr>
          </w:p>
        </w:tc>
        <w:tc>
          <w:tcPr>
            <w:tcW w:w="4809" w:type="dxa"/>
            <w:noWrap w:val="0"/>
            <w:vAlign w:val="center"/>
          </w:tcPr>
          <w:p>
            <w:pPr>
              <w:jc w:val="center"/>
              <w:rPr>
                <w:rFonts w:ascii="宋体" w:hAnsi="宋体" w:cs="Arial"/>
                <w:szCs w:val="21"/>
              </w:rPr>
            </w:pPr>
            <w:r>
              <w:rPr>
                <w:rFonts w:ascii="宋体" w:hAnsi="宋体" w:cs="Arial"/>
                <w:szCs w:val="21"/>
              </w:rPr>
              <w:t>拟提供的服务费用</w:t>
            </w:r>
          </w:p>
        </w:tc>
        <w:tc>
          <w:tcPr>
            <w:tcW w:w="1559" w:type="dxa"/>
            <w:noWrap w:val="0"/>
            <w:vAlign w:val="center"/>
          </w:tcPr>
          <w:p>
            <w:pPr>
              <w:jc w:val="center"/>
              <w:rPr>
                <w:rFonts w:ascii="宋体" w:hAnsi="宋体" w:cs="Arial"/>
                <w:szCs w:val="21"/>
              </w:rPr>
            </w:pPr>
          </w:p>
        </w:tc>
        <w:tc>
          <w:tcPr>
            <w:tcW w:w="1559" w:type="dxa"/>
            <w:vMerge w:val="restart"/>
            <w:noWrap w:val="0"/>
            <w:vAlign w:val="center"/>
          </w:tcPr>
          <w:p>
            <w:pPr>
              <w:jc w:val="center"/>
              <w:rPr>
                <w:rFonts w:ascii="宋体" w:hAns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szCs w:val="21"/>
              </w:rPr>
            </w:pPr>
          </w:p>
        </w:tc>
        <w:tc>
          <w:tcPr>
            <w:tcW w:w="4809" w:type="dxa"/>
            <w:noWrap w:val="0"/>
            <w:vAlign w:val="center"/>
          </w:tcPr>
          <w:p>
            <w:pPr>
              <w:jc w:val="center"/>
              <w:rPr>
                <w:rFonts w:ascii="宋体" w:hAnsi="宋体" w:cs="Arial"/>
                <w:szCs w:val="21"/>
              </w:rPr>
            </w:pPr>
          </w:p>
        </w:tc>
        <w:tc>
          <w:tcPr>
            <w:tcW w:w="1559" w:type="dxa"/>
            <w:noWrap w:val="0"/>
            <w:vAlign w:val="center"/>
          </w:tcPr>
          <w:p>
            <w:pPr>
              <w:jc w:val="center"/>
              <w:rPr>
                <w:rFonts w:ascii="宋体" w:hAnsi="宋体" w:cs="Arial"/>
                <w:szCs w:val="21"/>
              </w:rPr>
            </w:pPr>
          </w:p>
        </w:tc>
        <w:tc>
          <w:tcPr>
            <w:tcW w:w="1559" w:type="dxa"/>
            <w:vMerge w:val="continue"/>
            <w:noWrap w:val="0"/>
            <w:vAlign w:val="top"/>
          </w:tcPr>
          <w:p>
            <w:pPr>
              <w:rPr>
                <w:rFonts w:ascii="宋体" w:hAns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szCs w:val="21"/>
              </w:rPr>
            </w:pPr>
          </w:p>
        </w:tc>
        <w:tc>
          <w:tcPr>
            <w:tcW w:w="4809" w:type="dxa"/>
            <w:noWrap w:val="0"/>
            <w:vAlign w:val="center"/>
          </w:tcPr>
          <w:p>
            <w:pPr>
              <w:jc w:val="center"/>
              <w:rPr>
                <w:rFonts w:ascii="宋体" w:hAnsi="宋体" w:cs="Arial"/>
                <w:szCs w:val="21"/>
              </w:rPr>
            </w:pPr>
          </w:p>
        </w:tc>
        <w:tc>
          <w:tcPr>
            <w:tcW w:w="1559" w:type="dxa"/>
            <w:noWrap w:val="0"/>
            <w:vAlign w:val="center"/>
          </w:tcPr>
          <w:p>
            <w:pPr>
              <w:jc w:val="center"/>
              <w:rPr>
                <w:rFonts w:ascii="宋体" w:hAnsi="宋体" w:cs="Arial"/>
                <w:szCs w:val="21"/>
              </w:rPr>
            </w:pPr>
          </w:p>
        </w:tc>
        <w:tc>
          <w:tcPr>
            <w:tcW w:w="1559" w:type="dxa"/>
            <w:vMerge w:val="continue"/>
            <w:noWrap w:val="0"/>
            <w:vAlign w:val="top"/>
          </w:tcPr>
          <w:p>
            <w:pPr>
              <w:rPr>
                <w:rFonts w:ascii="宋体" w:hAns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567" w:hRule="exact"/>
        </w:trPr>
        <w:tc>
          <w:tcPr>
            <w:tcW w:w="720" w:type="dxa"/>
            <w:noWrap w:val="0"/>
            <w:vAlign w:val="center"/>
          </w:tcPr>
          <w:p>
            <w:pPr>
              <w:jc w:val="center"/>
              <w:rPr>
                <w:rFonts w:ascii="宋体" w:hAnsi="宋体" w:cs="Arial"/>
                <w:szCs w:val="21"/>
              </w:rPr>
            </w:pPr>
          </w:p>
        </w:tc>
        <w:tc>
          <w:tcPr>
            <w:tcW w:w="4809" w:type="dxa"/>
            <w:noWrap w:val="0"/>
            <w:vAlign w:val="center"/>
          </w:tcPr>
          <w:p>
            <w:pPr>
              <w:jc w:val="center"/>
              <w:rPr>
                <w:rFonts w:ascii="宋体" w:hAnsi="宋体" w:cs="Arial"/>
                <w:szCs w:val="21"/>
              </w:rPr>
            </w:pPr>
          </w:p>
        </w:tc>
        <w:tc>
          <w:tcPr>
            <w:tcW w:w="1559" w:type="dxa"/>
            <w:noWrap w:val="0"/>
            <w:vAlign w:val="center"/>
          </w:tcPr>
          <w:p>
            <w:pPr>
              <w:jc w:val="center"/>
              <w:rPr>
                <w:rFonts w:ascii="宋体" w:hAnsi="宋体" w:cs="Arial"/>
                <w:szCs w:val="21"/>
              </w:rPr>
            </w:pPr>
          </w:p>
        </w:tc>
        <w:tc>
          <w:tcPr>
            <w:tcW w:w="1559" w:type="dxa"/>
            <w:vMerge w:val="continue"/>
            <w:noWrap w:val="0"/>
            <w:vAlign w:val="top"/>
          </w:tcPr>
          <w:p>
            <w:pPr>
              <w:rPr>
                <w:rFonts w:ascii="宋体" w:hAns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567" w:hRule="exact"/>
        </w:trPr>
        <w:tc>
          <w:tcPr>
            <w:tcW w:w="720" w:type="dxa"/>
            <w:noWrap w:val="0"/>
            <w:vAlign w:val="center"/>
          </w:tcPr>
          <w:p>
            <w:pPr>
              <w:jc w:val="center"/>
              <w:rPr>
                <w:rFonts w:ascii="宋体" w:hAnsi="宋体" w:cs="Arial"/>
                <w:szCs w:val="21"/>
              </w:rPr>
            </w:pPr>
          </w:p>
        </w:tc>
        <w:tc>
          <w:tcPr>
            <w:tcW w:w="4809" w:type="dxa"/>
            <w:noWrap w:val="0"/>
            <w:vAlign w:val="center"/>
          </w:tcPr>
          <w:p>
            <w:pPr>
              <w:jc w:val="center"/>
              <w:rPr>
                <w:rFonts w:ascii="宋体" w:hAnsi="宋体" w:cs="Arial"/>
                <w:szCs w:val="21"/>
              </w:rPr>
            </w:pPr>
          </w:p>
        </w:tc>
        <w:tc>
          <w:tcPr>
            <w:tcW w:w="1559" w:type="dxa"/>
            <w:noWrap w:val="0"/>
            <w:vAlign w:val="center"/>
          </w:tcPr>
          <w:p>
            <w:pPr>
              <w:jc w:val="center"/>
              <w:rPr>
                <w:rFonts w:ascii="宋体" w:hAnsi="宋体" w:cs="Arial"/>
                <w:szCs w:val="21"/>
              </w:rPr>
            </w:pPr>
          </w:p>
        </w:tc>
        <w:tc>
          <w:tcPr>
            <w:tcW w:w="1559" w:type="dxa"/>
            <w:vMerge w:val="continue"/>
            <w:noWrap w:val="0"/>
            <w:vAlign w:val="top"/>
          </w:tcPr>
          <w:p>
            <w:pPr>
              <w:rPr>
                <w:rFonts w:ascii="宋体" w:hAns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567" w:hRule="exact"/>
        </w:trPr>
        <w:tc>
          <w:tcPr>
            <w:tcW w:w="720" w:type="dxa"/>
            <w:noWrap w:val="0"/>
            <w:vAlign w:val="center"/>
          </w:tcPr>
          <w:p>
            <w:pPr>
              <w:jc w:val="center"/>
              <w:rPr>
                <w:rFonts w:ascii="宋体" w:hAnsi="宋体" w:cs="Arial"/>
                <w:szCs w:val="21"/>
              </w:rPr>
            </w:pPr>
          </w:p>
        </w:tc>
        <w:tc>
          <w:tcPr>
            <w:tcW w:w="4809" w:type="dxa"/>
            <w:noWrap w:val="0"/>
            <w:vAlign w:val="center"/>
          </w:tcPr>
          <w:p>
            <w:pPr>
              <w:jc w:val="center"/>
              <w:rPr>
                <w:rFonts w:ascii="宋体" w:hAnsi="宋体" w:cs="Arial"/>
                <w:szCs w:val="21"/>
              </w:rPr>
            </w:pPr>
          </w:p>
        </w:tc>
        <w:tc>
          <w:tcPr>
            <w:tcW w:w="1559" w:type="dxa"/>
            <w:noWrap w:val="0"/>
            <w:vAlign w:val="center"/>
          </w:tcPr>
          <w:p>
            <w:pPr>
              <w:jc w:val="center"/>
              <w:rPr>
                <w:rFonts w:ascii="宋体" w:hAnsi="宋体" w:cs="Arial"/>
                <w:szCs w:val="21"/>
              </w:rPr>
            </w:pPr>
          </w:p>
        </w:tc>
        <w:tc>
          <w:tcPr>
            <w:tcW w:w="1559" w:type="dxa"/>
            <w:vMerge w:val="continue"/>
            <w:noWrap w:val="0"/>
            <w:vAlign w:val="top"/>
          </w:tcPr>
          <w:p>
            <w:pPr>
              <w:rPr>
                <w:rFonts w:ascii="宋体" w:hAns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567" w:hRule="exact"/>
        </w:trPr>
        <w:tc>
          <w:tcPr>
            <w:tcW w:w="720" w:type="dxa"/>
            <w:noWrap w:val="0"/>
            <w:vAlign w:val="center"/>
          </w:tcPr>
          <w:p>
            <w:pPr>
              <w:jc w:val="center"/>
              <w:rPr>
                <w:rFonts w:ascii="宋体" w:hAnsi="宋体" w:cs="Arial"/>
                <w:szCs w:val="21"/>
              </w:rPr>
            </w:pPr>
          </w:p>
        </w:tc>
        <w:tc>
          <w:tcPr>
            <w:tcW w:w="4809" w:type="dxa"/>
            <w:noWrap w:val="0"/>
            <w:vAlign w:val="center"/>
          </w:tcPr>
          <w:p>
            <w:pPr>
              <w:jc w:val="center"/>
              <w:rPr>
                <w:rFonts w:ascii="宋体" w:hAnsi="宋体" w:cs="Arial"/>
                <w:szCs w:val="21"/>
              </w:rPr>
            </w:pPr>
          </w:p>
        </w:tc>
        <w:tc>
          <w:tcPr>
            <w:tcW w:w="1559" w:type="dxa"/>
            <w:noWrap w:val="0"/>
            <w:vAlign w:val="center"/>
          </w:tcPr>
          <w:p>
            <w:pPr>
              <w:jc w:val="center"/>
              <w:rPr>
                <w:rFonts w:ascii="宋体" w:hAnsi="宋体" w:cs="Arial"/>
                <w:szCs w:val="21"/>
              </w:rPr>
            </w:pPr>
          </w:p>
        </w:tc>
        <w:tc>
          <w:tcPr>
            <w:tcW w:w="1559" w:type="dxa"/>
            <w:vMerge w:val="continue"/>
            <w:noWrap w:val="0"/>
            <w:vAlign w:val="top"/>
          </w:tcPr>
          <w:p>
            <w:pPr>
              <w:rPr>
                <w:rFonts w:ascii="宋体" w:hAns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567" w:hRule="exact"/>
        </w:trPr>
        <w:tc>
          <w:tcPr>
            <w:tcW w:w="720" w:type="dxa"/>
            <w:noWrap w:val="0"/>
            <w:vAlign w:val="center"/>
          </w:tcPr>
          <w:p>
            <w:pPr>
              <w:jc w:val="center"/>
              <w:rPr>
                <w:rFonts w:ascii="宋体" w:hAnsi="宋体" w:cs="Arial"/>
                <w:szCs w:val="21"/>
              </w:rPr>
            </w:pPr>
          </w:p>
        </w:tc>
        <w:tc>
          <w:tcPr>
            <w:tcW w:w="4809" w:type="dxa"/>
            <w:noWrap w:val="0"/>
            <w:vAlign w:val="center"/>
          </w:tcPr>
          <w:p>
            <w:pPr>
              <w:jc w:val="center"/>
              <w:rPr>
                <w:rFonts w:ascii="宋体" w:hAnsi="宋体" w:cs="Arial"/>
                <w:szCs w:val="21"/>
              </w:rPr>
            </w:pPr>
          </w:p>
        </w:tc>
        <w:tc>
          <w:tcPr>
            <w:tcW w:w="1559" w:type="dxa"/>
            <w:noWrap w:val="0"/>
            <w:vAlign w:val="center"/>
          </w:tcPr>
          <w:p>
            <w:pPr>
              <w:jc w:val="center"/>
              <w:rPr>
                <w:rFonts w:ascii="宋体" w:hAnsi="宋体" w:cs="Arial"/>
                <w:szCs w:val="21"/>
              </w:rPr>
            </w:pPr>
          </w:p>
        </w:tc>
        <w:tc>
          <w:tcPr>
            <w:tcW w:w="1559" w:type="dxa"/>
            <w:vMerge w:val="continue"/>
            <w:noWrap w:val="0"/>
            <w:vAlign w:val="top"/>
          </w:tcPr>
          <w:p>
            <w:pPr>
              <w:rPr>
                <w:rFonts w:ascii="宋体" w:hAns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567" w:hRule="exact"/>
        </w:trPr>
        <w:tc>
          <w:tcPr>
            <w:tcW w:w="720" w:type="dxa"/>
            <w:noWrap w:val="0"/>
            <w:vAlign w:val="center"/>
          </w:tcPr>
          <w:p>
            <w:pPr>
              <w:jc w:val="center"/>
              <w:rPr>
                <w:rFonts w:ascii="宋体" w:hAnsi="宋体" w:cs="Arial"/>
                <w:szCs w:val="21"/>
              </w:rPr>
            </w:pPr>
          </w:p>
        </w:tc>
        <w:tc>
          <w:tcPr>
            <w:tcW w:w="4809" w:type="dxa"/>
            <w:noWrap w:val="0"/>
            <w:vAlign w:val="center"/>
          </w:tcPr>
          <w:p>
            <w:pPr>
              <w:jc w:val="center"/>
              <w:rPr>
                <w:rFonts w:ascii="宋体" w:hAnsi="宋体" w:cs="Arial"/>
                <w:szCs w:val="21"/>
              </w:rPr>
            </w:pPr>
          </w:p>
        </w:tc>
        <w:tc>
          <w:tcPr>
            <w:tcW w:w="1559" w:type="dxa"/>
            <w:noWrap w:val="0"/>
            <w:vAlign w:val="center"/>
          </w:tcPr>
          <w:p>
            <w:pPr>
              <w:jc w:val="center"/>
              <w:rPr>
                <w:rFonts w:ascii="宋体" w:hAnsi="宋体" w:cs="Arial"/>
                <w:szCs w:val="21"/>
              </w:rPr>
            </w:pPr>
          </w:p>
        </w:tc>
        <w:tc>
          <w:tcPr>
            <w:tcW w:w="1559" w:type="dxa"/>
            <w:vMerge w:val="continue"/>
            <w:noWrap w:val="0"/>
            <w:vAlign w:val="top"/>
          </w:tcPr>
          <w:p>
            <w:pPr>
              <w:rPr>
                <w:rFonts w:ascii="宋体" w:hAns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567" w:hRule="exact"/>
        </w:trPr>
        <w:tc>
          <w:tcPr>
            <w:tcW w:w="720" w:type="dxa"/>
            <w:noWrap w:val="0"/>
            <w:vAlign w:val="center"/>
          </w:tcPr>
          <w:p>
            <w:pPr>
              <w:jc w:val="center"/>
              <w:rPr>
                <w:rFonts w:ascii="宋体" w:hAnsi="宋体" w:cs="Arial"/>
                <w:szCs w:val="21"/>
              </w:rPr>
            </w:pPr>
          </w:p>
        </w:tc>
        <w:tc>
          <w:tcPr>
            <w:tcW w:w="4809" w:type="dxa"/>
            <w:noWrap w:val="0"/>
            <w:vAlign w:val="center"/>
          </w:tcPr>
          <w:p>
            <w:pPr>
              <w:jc w:val="center"/>
              <w:rPr>
                <w:rFonts w:ascii="宋体" w:hAnsi="宋体" w:cs="Arial"/>
                <w:szCs w:val="21"/>
              </w:rPr>
            </w:pPr>
          </w:p>
        </w:tc>
        <w:tc>
          <w:tcPr>
            <w:tcW w:w="1559" w:type="dxa"/>
            <w:noWrap w:val="0"/>
            <w:vAlign w:val="center"/>
          </w:tcPr>
          <w:p>
            <w:pPr>
              <w:jc w:val="center"/>
              <w:rPr>
                <w:rFonts w:ascii="宋体" w:hAnsi="宋体" w:cs="Arial"/>
                <w:szCs w:val="21"/>
              </w:rPr>
            </w:pPr>
          </w:p>
        </w:tc>
        <w:tc>
          <w:tcPr>
            <w:tcW w:w="1559" w:type="dxa"/>
            <w:vMerge w:val="continue"/>
            <w:noWrap w:val="0"/>
            <w:vAlign w:val="top"/>
          </w:tcPr>
          <w:p>
            <w:pPr>
              <w:rPr>
                <w:rFonts w:ascii="宋体" w:hAns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567" w:hRule="exact"/>
        </w:trPr>
        <w:tc>
          <w:tcPr>
            <w:tcW w:w="720" w:type="dxa"/>
            <w:noWrap w:val="0"/>
            <w:vAlign w:val="center"/>
          </w:tcPr>
          <w:p>
            <w:pPr>
              <w:jc w:val="center"/>
              <w:rPr>
                <w:rFonts w:ascii="宋体" w:hAnsi="宋体" w:cs="Arial"/>
                <w:szCs w:val="21"/>
              </w:rPr>
            </w:pPr>
          </w:p>
        </w:tc>
        <w:tc>
          <w:tcPr>
            <w:tcW w:w="4809" w:type="dxa"/>
            <w:noWrap w:val="0"/>
            <w:vAlign w:val="center"/>
          </w:tcPr>
          <w:p>
            <w:pPr>
              <w:jc w:val="center"/>
              <w:rPr>
                <w:rFonts w:ascii="宋体" w:hAnsi="宋体" w:cs="Arial"/>
                <w:szCs w:val="21"/>
              </w:rPr>
            </w:pPr>
          </w:p>
        </w:tc>
        <w:tc>
          <w:tcPr>
            <w:tcW w:w="1559" w:type="dxa"/>
            <w:noWrap w:val="0"/>
            <w:vAlign w:val="center"/>
          </w:tcPr>
          <w:p>
            <w:pPr>
              <w:jc w:val="center"/>
              <w:rPr>
                <w:rFonts w:ascii="宋体" w:hAnsi="宋体" w:cs="Arial"/>
                <w:szCs w:val="21"/>
              </w:rPr>
            </w:pPr>
          </w:p>
        </w:tc>
        <w:tc>
          <w:tcPr>
            <w:tcW w:w="1559" w:type="dxa"/>
            <w:vMerge w:val="continue"/>
            <w:noWrap w:val="0"/>
            <w:vAlign w:val="top"/>
          </w:tcPr>
          <w:p>
            <w:pPr>
              <w:rPr>
                <w:rFonts w:ascii="宋体" w:hAns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567" w:hRule="exact"/>
        </w:trPr>
        <w:tc>
          <w:tcPr>
            <w:tcW w:w="720" w:type="dxa"/>
            <w:noWrap w:val="0"/>
            <w:vAlign w:val="center"/>
          </w:tcPr>
          <w:p>
            <w:pPr>
              <w:jc w:val="center"/>
              <w:rPr>
                <w:rFonts w:ascii="宋体" w:hAnsi="宋体" w:cs="Arial"/>
                <w:b/>
                <w:szCs w:val="21"/>
              </w:rPr>
            </w:pPr>
            <w:r>
              <w:rPr>
                <w:rFonts w:hint="eastAsia" w:ascii="宋体" w:hAnsi="宋体" w:cs="Arial"/>
                <w:b/>
                <w:szCs w:val="21"/>
              </w:rPr>
              <w:t>合计</w:t>
            </w:r>
          </w:p>
        </w:tc>
        <w:tc>
          <w:tcPr>
            <w:tcW w:w="4809" w:type="dxa"/>
            <w:noWrap w:val="0"/>
            <w:vAlign w:val="center"/>
          </w:tcPr>
          <w:p>
            <w:pPr>
              <w:jc w:val="center"/>
              <w:rPr>
                <w:rFonts w:ascii="宋体" w:hAnsi="宋体" w:cs="Arial"/>
                <w:b/>
                <w:szCs w:val="21"/>
              </w:rPr>
            </w:pPr>
          </w:p>
        </w:tc>
        <w:tc>
          <w:tcPr>
            <w:tcW w:w="1559" w:type="dxa"/>
            <w:noWrap w:val="0"/>
            <w:vAlign w:val="center"/>
          </w:tcPr>
          <w:p>
            <w:pPr>
              <w:jc w:val="center"/>
              <w:rPr>
                <w:rFonts w:ascii="宋体" w:hAnsi="宋体" w:cs="Arial"/>
                <w:b/>
                <w:szCs w:val="21"/>
              </w:rPr>
            </w:pPr>
          </w:p>
        </w:tc>
        <w:tc>
          <w:tcPr>
            <w:tcW w:w="1559" w:type="dxa"/>
            <w:vMerge w:val="continue"/>
            <w:noWrap w:val="0"/>
            <w:vAlign w:val="top"/>
          </w:tcPr>
          <w:p>
            <w:pPr>
              <w:jc w:val="center"/>
              <w:rPr>
                <w:rFonts w:ascii="宋体" w:hAnsi="宋体" w:cs="Arial"/>
                <w:b/>
                <w:szCs w:val="21"/>
              </w:rPr>
            </w:pPr>
          </w:p>
        </w:tc>
      </w:tr>
    </w:tbl>
    <w:p>
      <w:pPr>
        <w:spacing w:line="500" w:lineRule="exact"/>
        <w:rPr>
          <w:rFonts w:hint="eastAsia" w:ascii="宋体" w:hAnsi="宋体" w:cs="Arial"/>
          <w:szCs w:val="21"/>
        </w:rPr>
      </w:pPr>
      <w:r>
        <w:rPr>
          <w:rFonts w:hint="eastAsia" w:ascii="宋体" w:hAnsi="宋体" w:cs="Arial"/>
          <w:szCs w:val="21"/>
        </w:rPr>
        <w:t xml:space="preserve">       </w:t>
      </w:r>
    </w:p>
    <w:p>
      <w:pPr>
        <w:spacing w:line="500" w:lineRule="exact"/>
        <w:rPr>
          <w:rFonts w:hint="eastAsia" w:ascii="宋体" w:hAnsi="宋体" w:cs="Arial"/>
          <w:szCs w:val="21"/>
        </w:rPr>
      </w:pPr>
      <w:r>
        <w:rPr>
          <w:rFonts w:hint="eastAsia" w:ascii="宋体" w:hAnsi="宋体" w:cs="Arial"/>
          <w:szCs w:val="21"/>
        </w:rPr>
        <w:t>注：本表应清楚地标明投标人拟提供的货物总价等内容，其合计价格应与开标一览表中的投标总报价保持一致。</w:t>
      </w:r>
    </w:p>
    <w:p>
      <w:pPr>
        <w:pStyle w:val="4"/>
        <w:rPr>
          <w:rFonts w:hint="eastAsia"/>
        </w:rPr>
      </w:pPr>
    </w:p>
    <w:p>
      <w:pPr>
        <w:rPr>
          <w:rFonts w:hint="eastAsia"/>
        </w:rPr>
      </w:pPr>
    </w:p>
    <w:p>
      <w:pPr>
        <w:widowControl/>
        <w:jc w:val="left"/>
        <w:rPr>
          <w:rFonts w:hint="eastAsi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简标宋">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方正书宋简体">
    <w:altName w:val="宋体"/>
    <w:panose1 w:val="00000000000000000000"/>
    <w:charset w:val="86"/>
    <w:family w:val="roma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24"/>
      </w:rPr>
    </w:pPr>
    <w:r>
      <w:rPr>
        <w:rFonts w:hint="eastAsia" w:ascii="宋体" w:hAnsi="宋体"/>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Pr>
        <w:rFonts w:ascii="宋体" w:hAnsi="宋体"/>
        <w:kern w:val="0"/>
        <w:sz w:val="24"/>
        <w:szCs w:val="21"/>
      </w:rPr>
      <w:t>3</w:t>
    </w:r>
    <w:r>
      <w:rPr>
        <w:rFonts w:ascii="宋体" w:hAnsi="宋体"/>
        <w:kern w:val="0"/>
        <w:sz w:val="24"/>
        <w:szCs w:val="21"/>
      </w:rPr>
      <w:fldChar w:fldCharType="end"/>
    </w:r>
    <w:r>
      <w:rPr>
        <w:rFonts w:hint="eastAsia" w:ascii="宋体" w:hAnsi="宋体"/>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Pr>
        <w:rFonts w:ascii="宋体" w:hAnsi="宋体"/>
        <w:kern w:val="0"/>
        <w:sz w:val="24"/>
        <w:szCs w:val="21"/>
      </w:rPr>
      <w:t>61</w:t>
    </w:r>
    <w:r>
      <w:rPr>
        <w:rFonts w:ascii="宋体" w:hAnsi="宋体"/>
        <w:kern w:val="0"/>
        <w:sz w:val="24"/>
        <w:szCs w:val="21"/>
      </w:rPr>
      <w:fldChar w:fldCharType="end"/>
    </w:r>
    <w:r>
      <w:rPr>
        <w:rFonts w:hint="eastAsia" w:ascii="宋体" w:hAnsi="宋体"/>
        <w:kern w:val="0"/>
        <w:sz w:val="24"/>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hint="eastAsia" w:ascii="宋体" w:hAnsi="宋体"/>
        <w:b/>
        <w:i/>
        <w:color w:val="0000FF"/>
        <w:sz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22FEB3"/>
    <w:multiLevelType w:val="singleLevel"/>
    <w:tmpl w:val="A822FEB3"/>
    <w:lvl w:ilvl="0" w:tentative="0">
      <w:start w:val="2"/>
      <w:numFmt w:val="chineseCounting"/>
      <w:suff w:val="nothing"/>
      <w:lvlText w:val="%1、"/>
      <w:lvlJc w:val="left"/>
      <w:rPr>
        <w:rFonts w:hint="eastAsia"/>
      </w:rPr>
    </w:lvl>
  </w:abstractNum>
  <w:abstractNum w:abstractNumId="1">
    <w:nsid w:val="E63EC034"/>
    <w:multiLevelType w:val="singleLevel"/>
    <w:tmpl w:val="E63EC034"/>
    <w:lvl w:ilvl="0" w:tentative="0">
      <w:start w:val="1"/>
      <w:numFmt w:val="decimal"/>
      <w:suff w:val="nothing"/>
      <w:lvlText w:val="%1、"/>
      <w:lvlJc w:val="left"/>
      <w:pPr>
        <w:ind w:left="105" w:leftChars="0" w:firstLine="0" w:firstLineChars="0"/>
      </w:pPr>
    </w:lvl>
  </w:abstractNum>
  <w:abstractNum w:abstractNumId="2">
    <w:nsid w:val="F04C74C5"/>
    <w:multiLevelType w:val="singleLevel"/>
    <w:tmpl w:val="F04C74C5"/>
    <w:lvl w:ilvl="0" w:tentative="0">
      <w:start w:val="1"/>
      <w:numFmt w:val="decimal"/>
      <w:suff w:val="nothing"/>
      <w:lvlText w:val="%1、"/>
      <w:lvlJc w:val="left"/>
    </w:lvl>
  </w:abstractNum>
  <w:abstractNum w:abstractNumId="3">
    <w:nsid w:val="F42F86BB"/>
    <w:multiLevelType w:val="singleLevel"/>
    <w:tmpl w:val="F42F86BB"/>
    <w:lvl w:ilvl="0" w:tentative="0">
      <w:start w:val="1"/>
      <w:numFmt w:val="decimal"/>
      <w:suff w:val="nothing"/>
      <w:lvlText w:val="%1、"/>
      <w:lvlJc w:val="left"/>
    </w:lvl>
  </w:abstractNum>
  <w:abstractNum w:abstractNumId="4">
    <w:nsid w:val="3CEA754F"/>
    <w:multiLevelType w:val="singleLevel"/>
    <w:tmpl w:val="3CEA754F"/>
    <w:lvl w:ilvl="0" w:tentative="0">
      <w:start w:val="3"/>
      <w:numFmt w:val="chineseCounting"/>
      <w:suff w:val="space"/>
      <w:lvlText w:val="第%1章"/>
      <w:lvlJc w:val="left"/>
      <w:rPr>
        <w:rFonts w:hint="eastAsia"/>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OGUwODI4Nzg1ZjE5ZmRmOTZiMWIxMzNhYWZmZjUifQ=="/>
  </w:docVars>
  <w:rsids>
    <w:rsidRoot w:val="00172A27"/>
    <w:rsid w:val="087102CC"/>
    <w:rsid w:val="0C325C1D"/>
    <w:rsid w:val="0CC47EE3"/>
    <w:rsid w:val="18DF3B73"/>
    <w:rsid w:val="1B7761A0"/>
    <w:rsid w:val="1EC10856"/>
    <w:rsid w:val="216F1B8B"/>
    <w:rsid w:val="251C3D47"/>
    <w:rsid w:val="25D50626"/>
    <w:rsid w:val="268D674F"/>
    <w:rsid w:val="26A537CA"/>
    <w:rsid w:val="2AE92452"/>
    <w:rsid w:val="2C6C7302"/>
    <w:rsid w:val="302D729E"/>
    <w:rsid w:val="35C124F4"/>
    <w:rsid w:val="3AAA58AF"/>
    <w:rsid w:val="3DEA1AE7"/>
    <w:rsid w:val="40634EB9"/>
    <w:rsid w:val="43E01557"/>
    <w:rsid w:val="479A6B29"/>
    <w:rsid w:val="47F81BC3"/>
    <w:rsid w:val="4E327C8A"/>
    <w:rsid w:val="53841ED7"/>
    <w:rsid w:val="54CE566C"/>
    <w:rsid w:val="54FC7EA3"/>
    <w:rsid w:val="58443253"/>
    <w:rsid w:val="5C33636C"/>
    <w:rsid w:val="60C82249"/>
    <w:rsid w:val="62782E5E"/>
    <w:rsid w:val="67D03258"/>
    <w:rsid w:val="6C020B89"/>
    <w:rsid w:val="6FE9470B"/>
    <w:rsid w:val="77C15455"/>
    <w:rsid w:val="77EB5A30"/>
    <w:rsid w:val="7CAE4EA5"/>
    <w:rsid w:val="7D363918"/>
    <w:rsid w:val="7D553A71"/>
    <w:rsid w:val="7ED12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30"/>
      <w:szCs w:val="44"/>
    </w:rPr>
  </w:style>
  <w:style w:type="paragraph" w:styleId="3">
    <w:name w:val="heading 2"/>
    <w:basedOn w:val="1"/>
    <w:next w:val="1"/>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jc w:val="center"/>
      <w:outlineLvl w:val="2"/>
    </w:pPr>
    <w:rPr>
      <w:rFonts w:ascii="宋体" w:hAnsi="Times New Roman"/>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pacing w:line="360" w:lineRule="atLeast"/>
      <w:ind w:firstLine="482"/>
      <w:textAlignment w:val="baseline"/>
    </w:pPr>
    <w:rPr>
      <w:kern w:val="0"/>
      <w:sz w:val="24"/>
    </w:rPr>
  </w:style>
  <w:style w:type="paragraph" w:styleId="6">
    <w:name w:val="Body Text Indent"/>
    <w:basedOn w:val="1"/>
    <w:qFormat/>
    <w:uiPriority w:val="0"/>
    <w:pPr>
      <w:ind w:firstLine="645"/>
    </w:pPr>
    <w:rPr>
      <w:rFonts w:ascii="楷体_GB2312" w:hAnsi="Times New Roman" w:eastAsia="楷体_GB2312"/>
      <w:sz w:val="32"/>
      <w:szCs w:val="20"/>
    </w:rPr>
  </w:style>
  <w:style w:type="paragraph" w:styleId="7">
    <w:name w:val="toc 3"/>
    <w:basedOn w:val="1"/>
    <w:next w:val="1"/>
    <w:qFormat/>
    <w:uiPriority w:val="39"/>
    <w:pPr>
      <w:ind w:left="420"/>
      <w:jc w:val="left"/>
    </w:pPr>
    <w:rPr>
      <w:rFonts w:ascii="Times New Roman" w:hAnsi="Times New Roman"/>
      <w:i/>
      <w:iCs/>
      <w:szCs w:val="24"/>
    </w:rPr>
  </w:style>
  <w:style w:type="paragraph" w:styleId="8">
    <w:name w:val="footer"/>
    <w:basedOn w:val="1"/>
    <w:qFormat/>
    <w:uiPriority w:val="0"/>
    <w:pPr>
      <w:tabs>
        <w:tab w:val="center" w:pos="4153"/>
        <w:tab w:val="right" w:pos="8306"/>
      </w:tabs>
      <w:snapToGrid w:val="0"/>
      <w:jc w:val="left"/>
    </w:pPr>
    <w:rPr>
      <w:rFonts w:ascii="Times New Roman" w:hAnsi="Times New Roman"/>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styleId="10">
    <w:name w:val="toc 1"/>
    <w:basedOn w:val="1"/>
    <w:next w:val="1"/>
    <w:qFormat/>
    <w:uiPriority w:val="39"/>
    <w:pPr>
      <w:spacing w:before="120" w:after="120"/>
      <w:jc w:val="left"/>
    </w:pPr>
    <w:rPr>
      <w:rFonts w:ascii="Times New Roman" w:hAnsi="Times New Roman"/>
      <w:caps/>
      <w:szCs w:val="24"/>
    </w:rPr>
  </w:style>
  <w:style w:type="paragraph" w:styleId="11">
    <w:name w:val="toc 2"/>
    <w:basedOn w:val="1"/>
    <w:next w:val="1"/>
    <w:qFormat/>
    <w:uiPriority w:val="39"/>
    <w:pPr>
      <w:tabs>
        <w:tab w:val="right" w:leader="dot" w:pos="9403"/>
      </w:tabs>
      <w:spacing w:line="600" w:lineRule="exact"/>
      <w:ind w:left="210"/>
      <w:jc w:val="left"/>
    </w:pPr>
    <w:rPr>
      <w:rFonts w:ascii="Times New Roman" w:hAnsi="Times New Roman"/>
      <w:smallCaps/>
      <w:sz w:val="28"/>
      <w:szCs w:val="24"/>
    </w:rPr>
  </w:style>
  <w:style w:type="paragraph" w:styleId="12">
    <w:name w:val="Normal (Web)"/>
    <w:basedOn w:val="1"/>
    <w:qFormat/>
    <w:uiPriority w:val="99"/>
    <w:pPr>
      <w:widowControl/>
      <w:spacing w:before="100" w:beforeAutospacing="1" w:after="100" w:afterAutospacing="1"/>
      <w:jc w:val="left"/>
    </w:pPr>
    <w:rPr>
      <w:rFonts w:ascii="宋体" w:hAnsi="宋体"/>
      <w:kern w:val="0"/>
      <w:sz w:val="24"/>
      <w:szCs w:val="24"/>
    </w:rPr>
  </w:style>
  <w:style w:type="character" w:styleId="15">
    <w:name w:val="page number"/>
    <w:qFormat/>
    <w:uiPriority w:val="0"/>
  </w:style>
  <w:style w:type="paragraph" w:customStyle="1" w:styleId="16">
    <w:name w:val="GW-正文"/>
    <w:basedOn w:val="1"/>
    <w:qFormat/>
    <w:uiPriority w:val="0"/>
    <w:pPr>
      <w:spacing w:line="360" w:lineRule="auto"/>
      <w:ind w:firstLine="200" w:firstLineChars="200"/>
      <w:contextualSpacing/>
    </w:pPr>
    <w:rPr>
      <w:szCs w:val="24"/>
    </w:rPr>
  </w:style>
  <w:style w:type="paragraph" w:customStyle="1" w:styleId="17">
    <w:name w:val="p0"/>
    <w:basedOn w:val="1"/>
    <w:qFormat/>
    <w:uiPriority w:val="0"/>
    <w:pPr>
      <w:widowControl/>
    </w:pPr>
    <w:rPr>
      <w:rFonts w:ascii="Times New Roman" w:hAnsi="Times New Roman"/>
      <w:kern w:val="0"/>
      <w:szCs w:val="21"/>
    </w:rPr>
  </w:style>
  <w:style w:type="paragraph" w:styleId="18">
    <w:name w:val="List Paragraph"/>
    <w:basedOn w:val="1"/>
    <w:qFormat/>
    <w:uiPriority w:val="34"/>
    <w:pPr>
      <w:ind w:firstLine="420" w:firstLineChars="200"/>
    </w:pPr>
  </w:style>
  <w:style w:type="paragraph" w:customStyle="1" w:styleId="19">
    <w:name w:val="正文_0_0"/>
    <w:qFormat/>
    <w:uiPriority w:val="0"/>
    <w:pPr>
      <w:widowControl w:val="0"/>
      <w:jc w:val="both"/>
    </w:pPr>
    <w:rPr>
      <w:rFonts w:ascii="Calibri" w:hAnsi="Calibri" w:eastAsia="宋体" w:cs="Times New Roman"/>
      <w:kern w:val="2"/>
      <w:sz w:val="21"/>
      <w:lang w:val="en-US" w:eastAsia="zh-CN" w:bidi="ar-SA"/>
    </w:rPr>
  </w:style>
  <w:style w:type="paragraph" w:customStyle="1" w:styleId="20">
    <w:name w:val="D&amp;L"/>
    <w:basedOn w:val="9"/>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1">
    <w:name w:val="zw"/>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2">
    <w:name w:val="fontstyle01"/>
    <w:qFormat/>
    <w:uiPriority w:val="0"/>
    <w:rPr>
      <w:rFonts w:hint="eastAsia" w:ascii="宋体" w:hAnsi="宋体" w:eastAsia="宋体"/>
      <w:color w:val="000000"/>
      <w:sz w:val="24"/>
      <w:szCs w:val="24"/>
    </w:rPr>
  </w:style>
  <w:style w:type="character" w:customStyle="1" w:styleId="23">
    <w:name w:val="font2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62</Pages>
  <Words>26566</Words>
  <Characters>27342</Characters>
  <Lines>0</Lines>
  <Paragraphs>0</Paragraphs>
  <TotalTime>0</TotalTime>
  <ScaleCrop>false</ScaleCrop>
  <LinksUpToDate>false</LinksUpToDate>
  <CharactersWithSpaces>30653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2022-11-10T02:21:00Z</dcterms:created>
  <dc:creator>Administrator</dc:creator>
  <cp:lastModifiedBy>冰桂萍</cp:lastModifiedBy>
  <dcterms:modified xsi:type="dcterms:W3CDTF">2022-11-21T06:52:51Z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B09669258B0042F682F202823A2FF314</vt:lpwstr>
  </property>
</Properties>
</file>