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Arial" w:eastAsia="仿宋_GB2312" w:cs="Arial"/>
          <w:bCs/>
          <w:color w:val="000000"/>
          <w:kern w:val="36"/>
          <w:sz w:val="32"/>
          <w:szCs w:val="32"/>
        </w:rPr>
      </w:pPr>
      <w:r>
        <w:rPr>
          <w:rFonts w:hint="eastAsia" w:ascii="仿宋_GB2312" w:hAnsi="Arial" w:eastAsia="仿宋_GB2312" w:cs="Arial"/>
          <w:bCs/>
          <w:color w:val="000000"/>
          <w:kern w:val="36"/>
          <w:sz w:val="32"/>
          <w:szCs w:val="32"/>
        </w:rPr>
        <w:t>附件:</w:t>
      </w:r>
    </w:p>
    <w:p>
      <w:pPr>
        <w:spacing w:line="560" w:lineRule="exact"/>
        <w:jc w:val="left"/>
        <w:rPr>
          <w:rFonts w:ascii="仿宋_GB2312" w:hAnsi="Arial" w:eastAsia="仿宋_GB2312" w:cs="Arial"/>
          <w:bCs/>
          <w:color w:val="000000"/>
          <w:kern w:val="36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  <w:r>
        <w:rPr>
          <w:rFonts w:ascii="方正小标宋简体" w:hAnsi="Calibri" w:eastAsia="方正小标宋简体" w:cs="Times New Roman"/>
          <w:b/>
          <w:bCs/>
          <w:sz w:val="44"/>
          <w:szCs w:val="44"/>
        </w:rPr>
        <w:t>黄山徽投集团招聘员工</w:t>
      </w:r>
      <w:r>
        <w:rPr>
          <w:rFonts w:hint="eastAsia"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  <w:t>拟聘人员名单</w:t>
      </w: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41"/>
        <w:gridCol w:w="2102"/>
        <w:gridCol w:w="1612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报考岗位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体检考察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城投公司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综合管理岗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王晨锴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党群工作部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组织宣传岗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毕燕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富丰新城公司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综合管理岗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吴璇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1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国禹公司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酒店分公司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财务出纳岗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汪小妹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房务部经理岗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孙静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1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市政公司</w:t>
            </w:r>
          </w:p>
        </w:tc>
        <w:tc>
          <w:tcPr>
            <w:tcW w:w="210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工程管理岗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周立业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0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汪颖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强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</w:tbl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13601DEE"/>
    <w:rsid w:val="13601DEE"/>
    <w:rsid w:val="4E87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2024-10-30T08:40:00Z</dcterms:created>
  <dc:creator>Merxxx</dc:creator>
  <cp:lastModifiedBy>Merxxx</cp:lastModifiedBy>
  <dcterms:modified xsi:type="dcterms:W3CDTF">2024-10-30T09:03:19Z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A97D885A87C94C6594CA35DADD847643_11</vt:lpwstr>
  </property>
</Properties>
</file>