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黄山市徽城投资集团有限公司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企业精神（核心理念）有奖征集表</w:t>
      </w: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6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姓名/单位名称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□自然人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企业法人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□社会团体法人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其他：_______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主体类型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□居民身份证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营业执照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□社团法人证书            □其他有效证件：______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证件号码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职业/主营业务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企业精神（一般在4-12个字以内）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创意说明（500字以内）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个人/单位联系人电话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"/>
              </w:rPr>
              <w:t>通讯地址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26737439"/>
    <w:rsid w:val="2673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2024-05-15T08:13:00Z</dcterms:created>
  <dc:creator>十一</dc:creator>
  <cp:lastModifiedBy>十一</cp:lastModifiedBy>
  <dcterms:modified xsi:type="dcterms:W3CDTF">2024-05-15T08:14:29Z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EA4BDC28A71E47E5B88308956E187572_11</vt:lpwstr>
  </property>
</Properties>
</file>